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4E5D0F" w:rsidTr="004E5D0F">
        <w:tc>
          <w:tcPr>
            <w:tcW w:w="509" w:type="dxa"/>
          </w:tcPr>
          <w:p w:rsidR="004E5D0F" w:rsidRDefault="004E5D0F" w:rsidP="004E5D0F">
            <w:pPr>
              <w:pStyle w:val="af6"/>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4E5D0F" w:rsidRDefault="004E5D0F" w:rsidP="004E5D0F">
            <w:pPr>
              <w:pStyle w:val="af6"/>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01.120</w:t>
            </w:r>
          </w:p>
        </w:tc>
      </w:tr>
      <w:tr w:rsidR="004E5D0F" w:rsidTr="004E5D0F">
        <w:tc>
          <w:tcPr>
            <w:tcW w:w="509" w:type="dxa"/>
          </w:tcPr>
          <w:p w:rsidR="004E5D0F" w:rsidRDefault="004E5D0F" w:rsidP="004E5D0F">
            <w:pPr>
              <w:pStyle w:val="af6"/>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4E5D0F" w:rsidRDefault="004E5D0F" w:rsidP="004E5D0F">
            <w:pPr>
              <w:pStyle w:val="af6"/>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A  00</w:t>
            </w:r>
          </w:p>
        </w:tc>
      </w:tr>
    </w:tbl>
    <w:p w:rsidR="004E5D0F" w:rsidRDefault="004E5D0F" w:rsidP="006D1A6D">
      <w:pPr>
        <w:pStyle w:val="af8"/>
        <w:framePr w:w="0" w:hRule="auto" w:hSpace="0" w:vSpace="0" w:wrap="auto" w:vAnchor="margin" w:hAnchor="text" w:xAlign="left" w:yAlign="inline"/>
        <w:spacing w:beforeLines="100" w:afterLines="100"/>
        <w:ind w:leftChars="200" w:left="420" w:rightChars="200" w:right="420"/>
        <w:rPr>
          <w:rFonts w:ascii="黑体" w:eastAsia="黑体" w:hAnsi="黑体"/>
          <w:b w:val="0"/>
          <w:bCs w:val="0"/>
          <w:w w:val="100"/>
          <w:sz w:val="96"/>
          <w:szCs w:val="96"/>
        </w:rPr>
      </w:pPr>
      <w:bookmarkStart w:id="0" w:name="_Hlk26473981"/>
      <w:r>
        <w:rPr>
          <w:rFonts w:ascii="黑体" w:eastAsia="黑体" w:hint="eastAsia"/>
          <w:b w:val="0"/>
          <w:w w:val="100"/>
          <w:sz w:val="96"/>
          <w:szCs w:val="28"/>
        </w:rPr>
        <w:t>团体</w:t>
      </w:r>
      <w:r>
        <w:rPr>
          <w:rFonts w:ascii="黑体" w:eastAsia="黑体" w:hAnsi="黑体" w:hint="eastAsia"/>
          <w:b w:val="0"/>
          <w:bCs w:val="0"/>
          <w:w w:val="100"/>
          <w:sz w:val="96"/>
          <w:szCs w:val="96"/>
        </w:rPr>
        <w:t>标准</w:t>
      </w:r>
    </w:p>
    <w:bookmarkEnd w:id="0"/>
    <w:p w:rsidR="004E5D0F" w:rsidRDefault="004E5D0F" w:rsidP="006D1A6D">
      <w:pPr>
        <w:pStyle w:val="af9"/>
        <w:framePr w:w="0" w:hRule="auto" w:hSpace="0" w:vSpace="0" w:wrap="auto" w:vAnchor="margin" w:hAnchor="text" w:xAlign="left" w:yAlign="inline"/>
        <w:ind w:right="280"/>
      </w:pPr>
      <w:r>
        <w:t>T/</w:t>
      </w:r>
      <w:r>
        <w:rPr>
          <w:rFonts w:hint="eastAsia"/>
        </w:rPr>
        <w:t>JSJK001-2024</w:t>
      </w:r>
    </w:p>
    <w:p w:rsidR="004E5D0F" w:rsidRPr="006D1A6D" w:rsidRDefault="004E5D0F" w:rsidP="006D1A6D">
      <w:pPr>
        <w:pStyle w:val="af9"/>
        <w:framePr w:w="0" w:hRule="auto" w:hSpace="0" w:vSpace="0" w:wrap="auto" w:vAnchor="margin" w:hAnchor="text" w:xAlign="left" w:yAlign="inline"/>
        <w:ind w:right="210"/>
        <w:rPr>
          <w:sz w:val="24"/>
          <w:szCs w:val="24"/>
        </w:rPr>
      </w:pPr>
      <w:r w:rsidRPr="006D1A6D">
        <w:rPr>
          <w:rFonts w:hint="eastAsia"/>
          <w:sz w:val="24"/>
          <w:szCs w:val="24"/>
        </w:rPr>
        <w:t>代替T/JSJK001-2023</w:t>
      </w:r>
    </w:p>
    <w:p w:rsidR="004E5D0F" w:rsidRDefault="004E5D0F" w:rsidP="004E5D0F">
      <w:pPr>
        <w:pStyle w:val="afa"/>
        <w:framePr w:w="0" w:hRule="auto" w:hSpace="0" w:vSpace="0" w:wrap="auto" w:vAnchor="margin" w:hAnchor="text" w:xAlign="left" w:yAlign="inline"/>
        <w:rPr>
          <w:rFonts w:hAnsi="黑体" w:hint="eastAsia"/>
        </w:rPr>
      </w:pPr>
      <w:r>
        <w:rPr>
          <w:rFonts w:hAnsi="黑体"/>
          <w:noProof/>
        </w:rPr>
        <w:pict>
          <v:line id="_x0000_s1040" style="position:absolute;left:0;text-align:left;z-index:251658240;mso-position-horizontal-relative:page;mso-position-vertical-relative:page" from="66.6pt,261pt" to="548.5pt,261pt"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o:allowoverlap="f">
            <w10:wrap anchorx="page" anchory="page"/>
          </v:line>
        </w:pict>
      </w:r>
    </w:p>
    <w:p w:rsidR="004E5D0F" w:rsidRDefault="004E5D0F" w:rsidP="004E5D0F">
      <w:pPr>
        <w:pStyle w:val="afa"/>
        <w:framePr w:w="0" w:hRule="auto" w:hSpace="0" w:vSpace="0" w:wrap="auto" w:vAnchor="margin" w:hAnchor="text" w:xAlign="left" w:yAlign="inline"/>
        <w:rPr>
          <w:rFonts w:hAnsi="黑体"/>
        </w:rPr>
      </w:pPr>
    </w:p>
    <w:p w:rsidR="004E5D0F" w:rsidRDefault="004E5D0F" w:rsidP="004E5D0F">
      <w:pPr>
        <w:pStyle w:val="aff"/>
        <w:framePr w:h="6974" w:hRule="exact" w:wrap="around" w:x="1419" w:anchorLock="1"/>
        <w:rPr>
          <w:rFonts w:hint="eastAsia"/>
        </w:rPr>
      </w:pPr>
      <w:r>
        <w:t>健康产业品牌评价</w:t>
      </w:r>
      <w:r>
        <w:rPr>
          <w:rFonts w:hint="eastAsia"/>
        </w:rPr>
        <w:t>指南</w:t>
      </w:r>
    </w:p>
    <w:p w:rsidR="002B3B42" w:rsidRPr="002B3B42" w:rsidRDefault="002B3B42" w:rsidP="002B3B42"/>
    <w:p w:rsidR="004E5D0F" w:rsidRDefault="004E5D0F" w:rsidP="004E5D0F">
      <w:pPr>
        <w:framePr w:w="9639" w:h="6974" w:hRule="exact" w:wrap="around" w:vAnchor="page" w:hAnchor="page" w:x="1419" w:y="6408" w:anchorLock="1"/>
        <w:ind w:left="-1418"/>
      </w:pPr>
    </w:p>
    <w:p w:rsidR="004E5D0F" w:rsidRDefault="004E5D0F" w:rsidP="004E5D0F">
      <w:pPr>
        <w:framePr w:w="9639" w:h="6974" w:hRule="exact" w:wrap="around" w:vAnchor="page" w:hAnchor="page" w:x="1419" w:y="6408" w:anchorLock="1"/>
        <w:spacing w:line="760" w:lineRule="exact"/>
        <w:ind w:left="-1418"/>
      </w:pPr>
      <w:r>
        <w:rPr>
          <w:rFonts w:ascii="Times New Roman" w:eastAsia="黑体" w:hAnsi="Times New Roman"/>
          <w:kern w:val="0"/>
          <w:sz w:val="28"/>
          <w:szCs w:val="28"/>
        </w:rPr>
        <w:t xml:space="preserve">        </w:t>
      </w:r>
    </w:p>
    <w:p w:rsidR="004E5D0F" w:rsidRDefault="002B3B42" w:rsidP="004E5D0F">
      <w:pPr>
        <w:pStyle w:val="afb"/>
        <w:framePr w:w="9639" w:h="6974" w:hRule="exact" w:wrap="around" w:vAnchor="page" w:hAnchor="page" w:x="1419" w:y="6408" w:anchorLock="1"/>
        <w:spacing w:before="180" w:line="240" w:lineRule="atLeast"/>
        <w:textAlignment w:val="bottom"/>
        <w:rPr>
          <w:sz w:val="21"/>
          <w:szCs w:val="28"/>
        </w:rPr>
      </w:pPr>
      <w:r>
        <w:rPr>
          <w:rFonts w:ascii="Arial" w:hAnsi="Arial" w:cs="Arial"/>
          <w:color w:val="333333"/>
          <w:sz w:val="29"/>
          <w:szCs w:val="29"/>
          <w:shd w:val="clear" w:color="auto" w:fill="FFFFFF"/>
        </w:rPr>
        <w:t>Guide to brand evaluation of health industry</w:t>
      </w:r>
    </w:p>
    <w:p w:rsidR="004E5D0F" w:rsidRDefault="004E5D0F" w:rsidP="004E5D0F">
      <w:pPr>
        <w:pStyle w:val="afd"/>
        <w:framePr w:wrap="around" w:y="14176"/>
      </w:pPr>
      <w:r>
        <w:rPr>
          <w:rFonts w:ascii="黑体" w:hint="eastAsia"/>
        </w:rPr>
        <w:t>2024-08-18</w:t>
      </w:r>
      <w:r>
        <w:rPr>
          <w:rFonts w:hint="eastAsia"/>
        </w:rPr>
        <w:t>发布</w:t>
      </w:r>
    </w:p>
    <w:p w:rsidR="004E5D0F" w:rsidRDefault="004E5D0F" w:rsidP="004E5D0F">
      <w:pPr>
        <w:pStyle w:val="afe"/>
        <w:framePr w:wrap="around" w:y="14176"/>
        <w:adjustRightInd w:val="0"/>
        <w:snapToGrid w:val="0"/>
      </w:pPr>
      <w:r>
        <w:rPr>
          <w:rFonts w:ascii="黑体" w:hint="eastAsia"/>
        </w:rPr>
        <w:t>2024-08</w:t>
      </w:r>
      <w:r>
        <w:rPr>
          <w:rFonts w:hint="eastAsia"/>
        </w:rPr>
        <w:t>-18</w:t>
      </w:r>
      <w:r>
        <w:rPr>
          <w:rFonts w:hint="eastAsia"/>
        </w:rPr>
        <w:t>实施</w:t>
      </w:r>
    </w:p>
    <w:p w:rsidR="004E5D0F" w:rsidRDefault="004E5D0F" w:rsidP="004E5D0F">
      <w:pPr>
        <w:pStyle w:val="afc"/>
        <w:framePr w:w="9543" w:h="1045" w:hRule="exact" w:hSpace="181" w:vSpace="181" w:wrap="around" w:vAnchor="page" w:hAnchor="page" w:x="1500" w:y="14641"/>
        <w:adjustRightInd w:val="0"/>
        <w:snapToGrid w:val="0"/>
        <w:spacing w:line="240" w:lineRule="auto"/>
        <w:rPr>
          <w:rFonts w:ascii="Times New Roman" w:hint="eastAsia"/>
          <w:w w:val="100"/>
          <w:sz w:val="28"/>
        </w:rPr>
      </w:pPr>
      <w:r>
        <w:rPr>
          <w:rFonts w:ascii="Times New Roman" w:hint="eastAsia"/>
          <w:w w:val="100"/>
          <w:sz w:val="28"/>
        </w:rPr>
        <w:t>——</w:t>
      </w:r>
      <w:proofErr w:type="gramStart"/>
      <w:r>
        <w:rPr>
          <w:rFonts w:ascii="Times New Roman" w:hint="eastAsia"/>
          <w:w w:val="100"/>
          <w:sz w:val="28"/>
        </w:rPr>
        <w:t>————————————————————————————————</w:t>
      </w:r>
      <w:proofErr w:type="gramEnd"/>
    </w:p>
    <w:p w:rsidR="004E5D0F" w:rsidRDefault="004E5D0F" w:rsidP="004E5D0F">
      <w:pPr>
        <w:pStyle w:val="afc"/>
        <w:framePr w:w="9543" w:h="1045" w:hRule="exact" w:hSpace="181" w:vSpace="181" w:wrap="around" w:vAnchor="page" w:hAnchor="page" w:x="1500" w:y="14641"/>
        <w:adjustRightInd w:val="0"/>
        <w:snapToGrid w:val="0"/>
        <w:spacing w:line="240" w:lineRule="auto"/>
        <w:rPr>
          <w:rFonts w:ascii="Times New Roman"/>
          <w:w w:val="100"/>
          <w:sz w:val="28"/>
        </w:rPr>
      </w:pPr>
      <w:r>
        <w:rPr>
          <w:rFonts w:ascii="Times New Roman"/>
          <w:w w:val="100"/>
          <w:sz w:val="28"/>
        </w:rPr>
        <w:t>国家标准化管理委员会</w:t>
      </w:r>
      <w:r>
        <w:rPr>
          <w:rFonts w:ascii="Times New Roman" w:hint="eastAsia"/>
          <w:w w:val="100"/>
          <w:sz w:val="28"/>
        </w:rPr>
        <w:t>（全国团体标准信息平台公告）</w:t>
      </w:r>
    </w:p>
    <w:p w:rsidR="004E5D0F" w:rsidRDefault="004E5D0F" w:rsidP="004E5D0F">
      <w:pPr>
        <w:pStyle w:val="afc"/>
        <w:framePr w:w="9543" w:h="1045" w:hRule="exact" w:hSpace="181" w:vSpace="181" w:wrap="around" w:vAnchor="page" w:hAnchor="page" w:x="1500" w:y="14641"/>
        <w:adjustRightInd w:val="0"/>
        <w:snapToGrid w:val="0"/>
        <w:spacing w:line="240" w:lineRule="auto"/>
        <w:rPr>
          <w:rFonts w:hAnsi="黑体"/>
        </w:rPr>
      </w:pPr>
      <w:r>
        <w:rPr>
          <w:rFonts w:ascii="Times New Roman"/>
          <w:w w:val="100"/>
          <w:sz w:val="28"/>
        </w:rPr>
        <w:t>江苏省</w:t>
      </w:r>
      <w:r w:rsidR="002B3B42">
        <w:rPr>
          <w:rFonts w:ascii="Times New Roman"/>
          <w:w w:val="100"/>
          <w:sz w:val="28"/>
        </w:rPr>
        <w:t>健康产业研究会</w:t>
      </w:r>
      <w:r w:rsidR="002B3B42">
        <w:rPr>
          <w:rFonts w:ascii="Times New Roman" w:hint="eastAsia"/>
          <w:w w:val="100"/>
          <w:sz w:val="28"/>
        </w:rPr>
        <w:t xml:space="preserve">  </w:t>
      </w:r>
      <w:r w:rsidR="002B3B42">
        <w:rPr>
          <w:rFonts w:ascii="Times New Roman" w:hint="eastAsia"/>
          <w:w w:val="100"/>
          <w:sz w:val="28"/>
        </w:rPr>
        <w:t>发布</w:t>
      </w:r>
    </w:p>
    <w:p w:rsidR="006D031A" w:rsidRPr="004E5D0F" w:rsidRDefault="006D031A">
      <w:pPr>
        <w:rPr>
          <w:rFonts w:hint="eastAsia"/>
        </w:rPr>
      </w:pPr>
    </w:p>
    <w:p w:rsidR="004E5D0F" w:rsidRP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rsidP="004E5D0F">
      <w:pPr>
        <w:pStyle w:val="aff6"/>
        <w:spacing w:after="360"/>
      </w:pPr>
      <w:bookmarkStart w:id="1" w:name="BookMark1"/>
      <w:r>
        <w:rPr>
          <w:rFonts w:hint="eastAsia"/>
          <w:spacing w:val="320"/>
        </w:rPr>
        <w:t>目</w:t>
      </w:r>
      <w:r>
        <w:rPr>
          <w:rFonts w:hint="eastAsia"/>
        </w:rPr>
        <w:t>次</w:t>
      </w:r>
    </w:p>
    <w:p w:rsidR="004E5D0F" w:rsidRDefault="004E5D0F" w:rsidP="004E5D0F">
      <w:pPr>
        <w:pStyle w:val="1"/>
        <w:tabs>
          <w:tab w:val="right" w:leader="dot" w:pos="9344"/>
        </w:tabs>
        <w:rPr>
          <w:rFonts w:asciiTheme="minorHAnsi" w:eastAsiaTheme="minorEastAsia" w:hAnsiTheme="minorHAnsi" w:cstheme="minorBidi"/>
          <w:noProof/>
          <w:szCs w:val="22"/>
        </w:rPr>
      </w:pPr>
      <w:r w:rsidRPr="005401C7">
        <w:fldChar w:fldCharType="begin"/>
      </w:r>
      <w:r>
        <w:instrText xml:space="preserve"> TOC \o "1-1" \h \t "标准文件_一级条标题,2,标准文件_附录一级条标题,2," </w:instrText>
      </w:r>
      <w:r w:rsidRPr="005401C7">
        <w:fldChar w:fldCharType="separate"/>
      </w:r>
      <w:hyperlink w:anchor="_Toc84929713" w:history="1">
        <w:r w:rsidRPr="009B6CEF">
          <w:rPr>
            <w:rStyle w:val="aff2"/>
            <w:rFonts w:hint="eastAsia"/>
            <w:noProof/>
            <w:spacing w:val="320"/>
          </w:rPr>
          <w:t>前</w:t>
        </w:r>
        <w:r w:rsidRPr="009B6CEF">
          <w:rPr>
            <w:rStyle w:val="aff2"/>
            <w:rFonts w:hint="eastAsia"/>
            <w:noProof/>
          </w:rPr>
          <w:t>言</w:t>
        </w:r>
        <w:r>
          <w:rPr>
            <w:noProof/>
          </w:rPr>
          <w:tab/>
        </w:r>
        <w:r>
          <w:rPr>
            <w:noProof/>
          </w:rPr>
          <w:fldChar w:fldCharType="begin"/>
        </w:r>
        <w:r>
          <w:rPr>
            <w:noProof/>
          </w:rPr>
          <w:instrText xml:space="preserve"> PAGEREF _Toc84929713 \h </w:instrText>
        </w:r>
        <w:r>
          <w:rPr>
            <w:noProof/>
          </w:rPr>
        </w:r>
        <w:r>
          <w:rPr>
            <w:noProof/>
          </w:rPr>
          <w:fldChar w:fldCharType="separate"/>
        </w:r>
        <w:r w:rsidR="006D013E">
          <w:rPr>
            <w:noProof/>
          </w:rPr>
          <w:t>III</w:t>
        </w:r>
        <w:r>
          <w:rPr>
            <w:noProof/>
          </w:rPr>
          <w:fldChar w:fldCharType="end"/>
        </w:r>
      </w:hyperlink>
    </w:p>
    <w:p w:rsidR="004E5D0F" w:rsidRDefault="004E5D0F" w:rsidP="004E5D0F">
      <w:pPr>
        <w:pStyle w:val="1"/>
        <w:tabs>
          <w:tab w:val="right" w:leader="dot" w:pos="9344"/>
        </w:tabs>
        <w:rPr>
          <w:rFonts w:asciiTheme="minorHAnsi" w:eastAsiaTheme="minorEastAsia" w:hAnsiTheme="minorHAnsi" w:cstheme="minorBidi"/>
          <w:noProof/>
          <w:szCs w:val="22"/>
        </w:rPr>
      </w:pPr>
      <w:hyperlink w:anchor="_Toc84929714" w:history="1">
        <w:r w:rsidRPr="009B6CEF">
          <w:rPr>
            <w:rStyle w:val="aff2"/>
            <w:rFonts w:hint="eastAsia"/>
            <w:noProof/>
            <w:spacing w:val="320"/>
          </w:rPr>
          <w:t>引</w:t>
        </w:r>
        <w:r w:rsidRPr="009B6CEF">
          <w:rPr>
            <w:rStyle w:val="aff2"/>
            <w:rFonts w:hint="eastAsia"/>
            <w:noProof/>
          </w:rPr>
          <w:t>言</w:t>
        </w:r>
        <w:r>
          <w:rPr>
            <w:noProof/>
          </w:rPr>
          <w:tab/>
        </w:r>
        <w:r>
          <w:rPr>
            <w:noProof/>
          </w:rPr>
          <w:fldChar w:fldCharType="begin"/>
        </w:r>
        <w:r>
          <w:rPr>
            <w:noProof/>
          </w:rPr>
          <w:instrText xml:space="preserve"> PAGEREF _Toc84929714 \h </w:instrText>
        </w:r>
        <w:r>
          <w:rPr>
            <w:noProof/>
          </w:rPr>
        </w:r>
        <w:r>
          <w:rPr>
            <w:noProof/>
          </w:rPr>
          <w:fldChar w:fldCharType="separate"/>
        </w:r>
        <w:r w:rsidR="006D013E">
          <w:rPr>
            <w:noProof/>
          </w:rPr>
          <w:t>IV</w:t>
        </w:r>
        <w:r>
          <w:rPr>
            <w:noProof/>
          </w:rPr>
          <w:fldChar w:fldCharType="end"/>
        </w:r>
      </w:hyperlink>
    </w:p>
    <w:p w:rsidR="004E5D0F" w:rsidRDefault="004E5D0F" w:rsidP="004E5D0F">
      <w:pPr>
        <w:pStyle w:val="1"/>
        <w:tabs>
          <w:tab w:val="right" w:leader="dot" w:pos="9344"/>
        </w:tabs>
        <w:rPr>
          <w:rFonts w:asciiTheme="minorHAnsi" w:eastAsiaTheme="minorEastAsia" w:hAnsiTheme="minorHAnsi" w:cstheme="minorBidi"/>
          <w:noProof/>
          <w:szCs w:val="22"/>
        </w:rPr>
      </w:pPr>
      <w:hyperlink w:anchor="_Toc84929715" w:history="1">
        <w:r w:rsidRPr="009B6CEF">
          <w:rPr>
            <w:rStyle w:val="aff2"/>
            <w:noProof/>
          </w:rPr>
          <w:t>1</w:t>
        </w:r>
        <w:r w:rsidRPr="009B6CEF">
          <w:rPr>
            <w:rStyle w:val="aff2"/>
            <w:rFonts w:hint="eastAsia"/>
            <w:noProof/>
          </w:rPr>
          <w:t xml:space="preserve"> 范围</w:t>
        </w:r>
        <w:r>
          <w:rPr>
            <w:noProof/>
          </w:rPr>
          <w:tab/>
        </w:r>
        <w:r>
          <w:rPr>
            <w:rFonts w:hint="eastAsia"/>
            <w:noProof/>
          </w:rPr>
          <w:t>1</w:t>
        </w:r>
      </w:hyperlink>
    </w:p>
    <w:p w:rsidR="004E5D0F" w:rsidRDefault="004E5D0F" w:rsidP="004E5D0F">
      <w:pPr>
        <w:pStyle w:val="1"/>
        <w:tabs>
          <w:tab w:val="right" w:leader="dot" w:pos="9344"/>
        </w:tabs>
        <w:rPr>
          <w:rFonts w:asciiTheme="minorHAnsi" w:eastAsiaTheme="minorEastAsia" w:hAnsiTheme="minorHAnsi" w:cstheme="minorBidi"/>
          <w:noProof/>
          <w:szCs w:val="22"/>
        </w:rPr>
      </w:pPr>
      <w:hyperlink w:anchor="_Toc84929716" w:history="1">
        <w:r w:rsidRPr="009B6CEF">
          <w:rPr>
            <w:rStyle w:val="aff2"/>
            <w:noProof/>
          </w:rPr>
          <w:t>2</w:t>
        </w:r>
        <w:r w:rsidRPr="009B6CEF">
          <w:rPr>
            <w:rStyle w:val="aff2"/>
            <w:rFonts w:hint="eastAsia"/>
            <w:noProof/>
          </w:rPr>
          <w:t xml:space="preserve"> 规范性引用文件</w:t>
        </w:r>
        <w:r>
          <w:rPr>
            <w:noProof/>
          </w:rPr>
          <w:tab/>
        </w:r>
        <w:r>
          <w:rPr>
            <w:rFonts w:hint="eastAsia"/>
            <w:noProof/>
          </w:rPr>
          <w:t>1</w:t>
        </w:r>
      </w:hyperlink>
    </w:p>
    <w:p w:rsidR="004E5D0F" w:rsidRDefault="004E5D0F" w:rsidP="004E5D0F">
      <w:pPr>
        <w:pStyle w:val="1"/>
        <w:tabs>
          <w:tab w:val="right" w:leader="dot" w:pos="9344"/>
        </w:tabs>
        <w:rPr>
          <w:rFonts w:asciiTheme="minorHAnsi" w:eastAsiaTheme="minorEastAsia" w:hAnsiTheme="minorHAnsi" w:cstheme="minorBidi"/>
          <w:noProof/>
          <w:szCs w:val="22"/>
        </w:rPr>
      </w:pPr>
      <w:hyperlink w:anchor="_Toc84929717" w:history="1">
        <w:r w:rsidRPr="009B6CEF">
          <w:rPr>
            <w:rStyle w:val="aff2"/>
            <w:noProof/>
          </w:rPr>
          <w:t>3</w:t>
        </w:r>
        <w:r w:rsidRPr="009B6CEF">
          <w:rPr>
            <w:rStyle w:val="aff2"/>
            <w:rFonts w:hint="eastAsia"/>
            <w:noProof/>
          </w:rPr>
          <w:t xml:space="preserve"> 术语和定义</w:t>
        </w:r>
        <w:r>
          <w:rPr>
            <w:noProof/>
          </w:rPr>
          <w:tab/>
        </w:r>
        <w:r>
          <w:rPr>
            <w:rFonts w:hint="eastAsia"/>
            <w:noProof/>
          </w:rPr>
          <w:t>1</w:t>
        </w:r>
      </w:hyperlink>
    </w:p>
    <w:p w:rsidR="004E5D0F" w:rsidRDefault="004E5D0F" w:rsidP="004E5D0F">
      <w:pPr>
        <w:pStyle w:val="1"/>
        <w:tabs>
          <w:tab w:val="right" w:leader="dot" w:pos="9344"/>
        </w:tabs>
        <w:rPr>
          <w:rFonts w:asciiTheme="minorHAnsi" w:eastAsiaTheme="minorEastAsia" w:hAnsiTheme="minorHAnsi" w:cstheme="minorBidi"/>
          <w:noProof/>
          <w:szCs w:val="22"/>
        </w:rPr>
      </w:pPr>
      <w:hyperlink w:anchor="_Toc84929718" w:history="1">
        <w:r w:rsidRPr="009B6CEF">
          <w:rPr>
            <w:rStyle w:val="aff2"/>
            <w:noProof/>
          </w:rPr>
          <w:t>4</w:t>
        </w:r>
        <w:r w:rsidRPr="009B6CEF">
          <w:rPr>
            <w:rStyle w:val="aff2"/>
            <w:rFonts w:hint="eastAsia"/>
            <w:noProof/>
          </w:rPr>
          <w:t xml:space="preserve"> </w:t>
        </w:r>
        <w:r>
          <w:rPr>
            <w:rStyle w:val="aff2"/>
            <w:rFonts w:hint="eastAsia"/>
            <w:noProof/>
          </w:rPr>
          <w:t>基本条件</w:t>
        </w:r>
        <w:r>
          <w:rPr>
            <w:noProof/>
          </w:rPr>
          <w:tab/>
        </w:r>
        <w:r>
          <w:rPr>
            <w:rFonts w:hint="eastAsia"/>
            <w:noProof/>
          </w:rPr>
          <w:t>1</w:t>
        </w:r>
      </w:hyperlink>
    </w:p>
    <w:p w:rsidR="004E5D0F" w:rsidRDefault="004E5D0F" w:rsidP="004E5D0F">
      <w:pPr>
        <w:pStyle w:val="1"/>
        <w:tabs>
          <w:tab w:val="right" w:leader="dot" w:pos="9344"/>
        </w:tabs>
        <w:rPr>
          <w:rFonts w:asciiTheme="minorHAnsi" w:eastAsiaTheme="minorEastAsia" w:hAnsiTheme="minorHAnsi" w:cstheme="minorBidi"/>
          <w:noProof/>
          <w:szCs w:val="22"/>
        </w:rPr>
      </w:pPr>
      <w:hyperlink w:anchor="_Toc84929723" w:history="1">
        <w:r w:rsidRPr="009B6CEF">
          <w:rPr>
            <w:rStyle w:val="aff2"/>
            <w:noProof/>
          </w:rPr>
          <w:t>5</w:t>
        </w:r>
        <w:r w:rsidRPr="009B6CEF">
          <w:rPr>
            <w:rStyle w:val="aff2"/>
            <w:rFonts w:hint="eastAsia"/>
            <w:noProof/>
          </w:rPr>
          <w:t xml:space="preserve"> </w:t>
        </w:r>
        <w:r>
          <w:rPr>
            <w:rStyle w:val="aff2"/>
            <w:rFonts w:hint="eastAsia"/>
            <w:noProof/>
          </w:rPr>
          <w:t>评价原则</w:t>
        </w:r>
        <w:r>
          <w:rPr>
            <w:noProof/>
          </w:rPr>
          <w:tab/>
        </w:r>
      </w:hyperlink>
      <w:r>
        <w:rPr>
          <w:rFonts w:hint="eastAsia"/>
        </w:rPr>
        <w:t>2</w:t>
      </w:r>
    </w:p>
    <w:p w:rsidR="004E5D0F" w:rsidRDefault="004E5D0F" w:rsidP="004E5D0F">
      <w:pPr>
        <w:pStyle w:val="1"/>
        <w:tabs>
          <w:tab w:val="right" w:leader="dot" w:pos="9344"/>
        </w:tabs>
      </w:pPr>
      <w:hyperlink w:anchor="_Toc84929729" w:history="1">
        <w:r w:rsidRPr="009B6CEF">
          <w:rPr>
            <w:rStyle w:val="aff2"/>
            <w:noProof/>
          </w:rPr>
          <w:t>6</w:t>
        </w:r>
        <w:r w:rsidRPr="009B6CEF">
          <w:rPr>
            <w:rStyle w:val="aff2"/>
            <w:rFonts w:hint="eastAsia"/>
            <w:noProof/>
          </w:rPr>
          <w:t xml:space="preserve"> </w:t>
        </w:r>
        <w:r>
          <w:rPr>
            <w:rStyle w:val="aff2"/>
            <w:rFonts w:hint="eastAsia"/>
            <w:noProof/>
          </w:rPr>
          <w:t>评价体系</w:t>
        </w:r>
        <w:r>
          <w:rPr>
            <w:noProof/>
          </w:rPr>
          <w:tab/>
        </w:r>
      </w:hyperlink>
      <w:r>
        <w:rPr>
          <w:rFonts w:hint="eastAsia"/>
        </w:rPr>
        <w:t>2</w:t>
      </w:r>
    </w:p>
    <w:p w:rsidR="004E5D0F" w:rsidRPr="00EC6EDF" w:rsidRDefault="004E5D0F" w:rsidP="004E5D0F">
      <w:pPr>
        <w:pStyle w:val="1"/>
        <w:tabs>
          <w:tab w:val="right" w:leader="dot" w:pos="9344"/>
        </w:tabs>
      </w:pPr>
      <w:r>
        <w:rPr>
          <w:rFonts w:hint="eastAsia"/>
        </w:rPr>
        <w:t>7 评价内容</w:t>
      </w:r>
      <w:hyperlink w:anchor="_Toc84929729" w:history="1">
        <w:r>
          <w:rPr>
            <w:noProof/>
          </w:rPr>
          <w:tab/>
        </w:r>
      </w:hyperlink>
      <w:r>
        <w:rPr>
          <w:rFonts w:hint="eastAsia"/>
        </w:rPr>
        <w:t>2</w:t>
      </w:r>
    </w:p>
    <w:p w:rsidR="004E5D0F" w:rsidRDefault="004E5D0F" w:rsidP="004E5D0F">
      <w:pPr>
        <w:pStyle w:val="1"/>
        <w:tabs>
          <w:tab w:val="right" w:leader="dot" w:pos="9344"/>
        </w:tabs>
      </w:pPr>
      <w:r>
        <w:rPr>
          <w:rFonts w:hint="eastAsia"/>
        </w:rPr>
        <w:t xml:space="preserve">8 </w:t>
      </w:r>
      <w:hyperlink w:anchor="_Toc84929729" w:history="1">
        <w:r>
          <w:rPr>
            <w:rStyle w:val="aff2"/>
            <w:rFonts w:hint="eastAsia"/>
            <w:noProof/>
          </w:rPr>
          <w:t>评价流程</w:t>
        </w:r>
        <w:r>
          <w:rPr>
            <w:noProof/>
          </w:rPr>
          <w:tab/>
        </w:r>
      </w:hyperlink>
      <w:r>
        <w:rPr>
          <w:rFonts w:hint="eastAsia"/>
        </w:rPr>
        <w:t>3</w:t>
      </w:r>
    </w:p>
    <w:p w:rsidR="004E5D0F" w:rsidRDefault="004E5D0F" w:rsidP="004E5D0F">
      <w:pPr>
        <w:pStyle w:val="1"/>
        <w:tabs>
          <w:tab w:val="right" w:leader="dot" w:pos="9344"/>
        </w:tabs>
      </w:pPr>
      <w:r>
        <w:rPr>
          <w:rFonts w:hint="eastAsia"/>
        </w:rPr>
        <w:t xml:space="preserve">9 </w:t>
      </w:r>
      <w:hyperlink w:anchor="_Toc84929729" w:history="1">
        <w:r>
          <w:rPr>
            <w:rStyle w:val="aff2"/>
            <w:rFonts w:hint="eastAsia"/>
            <w:noProof/>
          </w:rPr>
          <w:t>监督管理</w:t>
        </w:r>
        <w:r>
          <w:rPr>
            <w:noProof/>
          </w:rPr>
          <w:tab/>
        </w:r>
      </w:hyperlink>
      <w:r>
        <w:rPr>
          <w:rFonts w:hint="eastAsia"/>
        </w:rPr>
        <w:t>3</w:t>
      </w:r>
    </w:p>
    <w:p w:rsidR="004E5D0F" w:rsidRPr="00F01812" w:rsidRDefault="004E5D0F" w:rsidP="004E5D0F"/>
    <w:p w:rsidR="004E5D0F" w:rsidRDefault="004E5D0F" w:rsidP="004E5D0F">
      <w:pPr>
        <w:pStyle w:val="aff6"/>
        <w:spacing w:after="360"/>
        <w:sectPr w:rsidR="004E5D0F">
          <w:headerReference w:type="even" r:id="rId8"/>
          <w:headerReference w:type="default" r:id="rId9"/>
          <w:footerReference w:type="default" r:id="rId10"/>
          <w:footerReference w:type="first" r:id="rId11"/>
          <w:pgSz w:w="11906" w:h="16838"/>
          <w:pgMar w:top="567" w:right="1134" w:bottom="1134" w:left="1134" w:header="1418" w:footer="1134" w:gutter="284"/>
          <w:pgNumType w:fmt="upperRoman" w:start="1"/>
          <w:cols w:space="425"/>
          <w:formProt w:val="0"/>
          <w:docGrid w:linePitch="312"/>
        </w:sectPr>
      </w:pPr>
      <w:r>
        <w:fldChar w:fldCharType="end"/>
      </w:r>
    </w:p>
    <w:p w:rsidR="004E5D0F" w:rsidRDefault="004E5D0F" w:rsidP="004E5D0F">
      <w:pPr>
        <w:pStyle w:val="a"/>
        <w:spacing w:after="360"/>
      </w:pPr>
      <w:bookmarkStart w:id="2" w:name="_Toc84929713"/>
      <w:bookmarkStart w:id="3" w:name="BookMark2"/>
      <w:bookmarkEnd w:id="1"/>
      <w:r>
        <w:rPr>
          <w:spacing w:val="320"/>
        </w:rPr>
        <w:lastRenderedPageBreak/>
        <w:t>前</w:t>
      </w:r>
      <w:r>
        <w:t>言</w:t>
      </w:r>
      <w:bookmarkEnd w:id="2"/>
    </w:p>
    <w:p w:rsidR="004E5D0F" w:rsidRDefault="004E5D0F" w:rsidP="004E5D0F">
      <w:pPr>
        <w:pStyle w:val="aff4"/>
        <w:ind w:firstLine="420"/>
      </w:pPr>
      <w:r>
        <w:rPr>
          <w:rFonts w:hint="eastAsia"/>
        </w:rPr>
        <w:t>本文件按照GB/T 1.1—2020《标准化工作导则</w:t>
      </w:r>
      <w:r w:rsidR="006D1A6D">
        <w:rPr>
          <w:rFonts w:hint="eastAsia"/>
        </w:rPr>
        <w:t xml:space="preserve"> </w:t>
      </w:r>
      <w:r>
        <w:rPr>
          <w:rFonts w:hint="eastAsia"/>
        </w:rPr>
        <w:t>第1部分：标准化文件的结构和起草规则》的规定起草。</w:t>
      </w:r>
    </w:p>
    <w:p w:rsidR="004E5D0F" w:rsidRPr="00A57E05" w:rsidRDefault="004E5D0F" w:rsidP="004E5D0F">
      <w:pPr>
        <w:pStyle w:val="aff4"/>
        <w:ind w:firstLine="420"/>
      </w:pPr>
      <w:r>
        <w:rPr>
          <w:rFonts w:hint="eastAsia"/>
        </w:rPr>
        <w:t>请注意本文件中的某些内容可能涉及专利，江苏省健康产业研究会不承担识别专利的责任。</w:t>
      </w:r>
    </w:p>
    <w:p w:rsidR="004E5D0F" w:rsidRDefault="004E5D0F" w:rsidP="004E5D0F">
      <w:pPr>
        <w:pStyle w:val="aff4"/>
        <w:ind w:firstLine="420"/>
      </w:pPr>
      <w:r>
        <w:rPr>
          <w:rFonts w:hint="eastAsia"/>
        </w:rPr>
        <w:t>本文件由江苏省健康产业研究会提出并归口。</w:t>
      </w:r>
    </w:p>
    <w:p w:rsidR="004E5D0F" w:rsidRDefault="004E5D0F" w:rsidP="004E5D0F">
      <w:pPr>
        <w:pStyle w:val="aff4"/>
        <w:ind w:firstLine="420"/>
      </w:pPr>
      <w:r>
        <w:rPr>
          <w:rFonts w:hint="eastAsia"/>
        </w:rPr>
        <w:t>本文件主要起草单位：江苏省健康产业研究会、南京健康产业商会、南京保健养生学会、南通市健康产业发展研究会、宜兴市健康管理学会。</w:t>
      </w:r>
    </w:p>
    <w:p w:rsidR="004E5D0F" w:rsidRDefault="004E5D0F" w:rsidP="004E5D0F">
      <w:pPr>
        <w:pStyle w:val="aff4"/>
        <w:ind w:firstLine="420"/>
      </w:pPr>
      <w:r>
        <w:rPr>
          <w:rFonts w:hint="eastAsia"/>
        </w:rPr>
        <w:t>本文件主要起草人：宋建国、陈家应、冯鹏、郑建文、陶卫强</w:t>
      </w:r>
    </w:p>
    <w:p w:rsidR="004E5D0F" w:rsidRDefault="004E5D0F" w:rsidP="004E5D0F">
      <w:pPr>
        <w:pStyle w:val="aff4"/>
        <w:ind w:firstLine="420"/>
      </w:pPr>
      <w:r>
        <w:t>本文件于</w:t>
      </w:r>
      <w:r>
        <w:rPr>
          <w:rFonts w:hint="eastAsia"/>
        </w:rPr>
        <w:t>2023年3月8日首次发布。</w:t>
      </w:r>
    </w:p>
    <w:p w:rsidR="004E5D0F" w:rsidRPr="000F1B59" w:rsidRDefault="004E5D0F" w:rsidP="004E5D0F">
      <w:pPr>
        <w:pStyle w:val="aff4"/>
        <w:ind w:firstLine="420"/>
      </w:pPr>
      <w:r>
        <w:t>本文件于</w:t>
      </w:r>
      <w:r>
        <w:rPr>
          <w:rFonts w:hint="eastAsia"/>
        </w:rPr>
        <w:t>2024年8月18日第一次修订。</w:t>
      </w:r>
    </w:p>
    <w:p w:rsidR="004E5D0F" w:rsidRPr="000F1B59" w:rsidRDefault="004E5D0F" w:rsidP="004E5D0F">
      <w:pPr>
        <w:pStyle w:val="aff4"/>
        <w:ind w:firstLine="420"/>
        <w:sectPr w:rsidR="004E5D0F" w:rsidRPr="000F1B59">
          <w:pgSz w:w="11906" w:h="16838"/>
          <w:pgMar w:top="567" w:right="1134" w:bottom="1134" w:left="1134" w:header="1418" w:footer="1134" w:gutter="284"/>
          <w:pgNumType w:fmt="upperRoman"/>
          <w:cols w:space="425"/>
          <w:formProt w:val="0"/>
          <w:docGrid w:linePitch="312"/>
        </w:sectPr>
      </w:pPr>
    </w:p>
    <w:p w:rsidR="004E5D0F" w:rsidRDefault="004E5D0F" w:rsidP="004E5D0F">
      <w:pPr>
        <w:pStyle w:val="a"/>
        <w:spacing w:after="360"/>
      </w:pPr>
      <w:bookmarkStart w:id="4" w:name="_Toc84929714"/>
      <w:bookmarkStart w:id="5" w:name="BookMark3"/>
      <w:bookmarkEnd w:id="3"/>
      <w:r w:rsidRPr="00882CC6">
        <w:rPr>
          <w:spacing w:val="320"/>
        </w:rPr>
        <w:lastRenderedPageBreak/>
        <w:t>引</w:t>
      </w:r>
      <w:r>
        <w:t>言</w:t>
      </w:r>
      <w:bookmarkEnd w:id="4"/>
    </w:p>
    <w:p w:rsidR="004E5D0F" w:rsidRPr="00BD00CA" w:rsidRDefault="004E5D0F" w:rsidP="004E5D0F">
      <w:pPr>
        <w:pStyle w:val="aff4"/>
        <w:ind w:firstLine="420"/>
        <w:rPr>
          <w:rFonts w:asciiTheme="minorEastAsia" w:hAnsiTheme="minorEastAsia"/>
          <w:szCs w:val="21"/>
        </w:rPr>
      </w:pPr>
      <w:r w:rsidRPr="00BD00CA">
        <w:rPr>
          <w:rFonts w:asciiTheme="minorEastAsia" w:hAnsiTheme="minorEastAsia" w:hint="eastAsia"/>
          <w:szCs w:val="21"/>
        </w:rPr>
        <w:t>为贯彻落实国家品牌战略，加强品牌建设，促进质量提升，为健康产业培育一批具</w:t>
      </w:r>
      <w:r>
        <w:rPr>
          <w:rFonts w:asciiTheme="minorEastAsia" w:hAnsiTheme="minorEastAsia" w:hint="eastAsia"/>
          <w:szCs w:val="21"/>
        </w:rPr>
        <w:t>有市场竞争力的品牌，推动健康产业高品质发展，满足市场需求，制定本文件</w:t>
      </w:r>
      <w:r w:rsidRPr="00BD00CA">
        <w:rPr>
          <w:rFonts w:asciiTheme="minorEastAsia" w:hAnsiTheme="minorEastAsia" w:hint="eastAsia"/>
          <w:szCs w:val="21"/>
        </w:rPr>
        <w:t>。</w:t>
      </w:r>
    </w:p>
    <w:p w:rsidR="004E5D0F" w:rsidRDefault="004E5D0F" w:rsidP="004E5D0F">
      <w:pPr>
        <w:pStyle w:val="aff4"/>
        <w:ind w:firstLine="420"/>
        <w:rPr>
          <w:rFonts w:asciiTheme="minorEastAsia" w:hAnsiTheme="minorEastAsia"/>
          <w:szCs w:val="21"/>
        </w:rPr>
      </w:pPr>
      <w:r>
        <w:rPr>
          <w:rFonts w:asciiTheme="minorEastAsia" w:hAnsiTheme="minorEastAsia" w:hint="eastAsia"/>
          <w:szCs w:val="21"/>
        </w:rPr>
        <w:t>本文件适用于</w:t>
      </w:r>
      <w:r>
        <w:rPr>
          <w:rFonts w:hint="eastAsia"/>
        </w:rPr>
        <w:t>江苏省健康产业研究会</w:t>
      </w:r>
      <w:r w:rsidRPr="00BD00CA">
        <w:rPr>
          <w:rFonts w:asciiTheme="minorEastAsia" w:hAnsiTheme="minorEastAsia" w:hint="eastAsia"/>
          <w:szCs w:val="21"/>
        </w:rPr>
        <w:t>会员</w:t>
      </w:r>
      <w:r>
        <w:rPr>
          <w:rFonts w:asciiTheme="minorEastAsia" w:hAnsiTheme="minorEastAsia" w:hint="eastAsia"/>
          <w:szCs w:val="21"/>
        </w:rPr>
        <w:t>企业</w:t>
      </w:r>
      <w:r w:rsidRPr="00BD00CA">
        <w:rPr>
          <w:rFonts w:asciiTheme="minorEastAsia" w:hAnsiTheme="minorEastAsia" w:hint="eastAsia"/>
          <w:szCs w:val="21"/>
        </w:rPr>
        <w:t>开展健康产业品牌的评价，它不对生产、经营、服务的产</w:t>
      </w:r>
      <w:r>
        <w:rPr>
          <w:rFonts w:asciiTheme="minorEastAsia" w:hAnsiTheme="minorEastAsia" w:hint="eastAsia"/>
          <w:szCs w:val="21"/>
        </w:rPr>
        <w:t>品质量提出具体的性能和指标要求</w:t>
      </w:r>
      <w:r w:rsidRPr="00BD00CA">
        <w:rPr>
          <w:rFonts w:asciiTheme="minorEastAsia" w:hAnsiTheme="minorEastAsia" w:hint="eastAsia"/>
          <w:szCs w:val="21"/>
        </w:rPr>
        <w:t>。</w:t>
      </w:r>
    </w:p>
    <w:p w:rsidR="004E5D0F" w:rsidRDefault="004E5D0F" w:rsidP="004E5D0F">
      <w:pPr>
        <w:pStyle w:val="aff4"/>
        <w:ind w:firstLine="420"/>
      </w:pPr>
      <w:r>
        <w:rPr>
          <w:rFonts w:hint="eastAsia"/>
        </w:rPr>
        <w:t>江苏省健康产业研究会可以联合</w:t>
      </w:r>
      <w:r>
        <w:rPr>
          <w:rFonts w:hAnsi="宋体" w:hint="eastAsia"/>
        </w:rPr>
        <w:t>其他</w:t>
      </w:r>
      <w:r>
        <w:rPr>
          <w:rFonts w:hint="eastAsia"/>
        </w:rPr>
        <w:t>社会团体</w:t>
      </w:r>
      <w:r w:rsidR="00617A0B">
        <w:rPr>
          <w:rFonts w:hint="eastAsia"/>
        </w:rPr>
        <w:t>和有关单位</w:t>
      </w:r>
      <w:r>
        <w:rPr>
          <w:rFonts w:hint="eastAsia"/>
        </w:rPr>
        <w:t>参照本文件共同开展健康产业品牌评价。</w:t>
      </w:r>
    </w:p>
    <w:p w:rsidR="004E5D0F" w:rsidRPr="00DC0FBD" w:rsidRDefault="004E5D0F" w:rsidP="004E5D0F">
      <w:pPr>
        <w:pStyle w:val="aff4"/>
        <w:ind w:firstLine="420"/>
      </w:pPr>
    </w:p>
    <w:p w:rsidR="004E5D0F" w:rsidRPr="00882CC6" w:rsidRDefault="004E5D0F" w:rsidP="004E5D0F">
      <w:pPr>
        <w:pStyle w:val="aff4"/>
        <w:ind w:firstLine="420"/>
        <w:sectPr w:rsidR="004E5D0F" w:rsidRPr="00882CC6" w:rsidSect="00882CC6">
          <w:pgSz w:w="11906" w:h="16838"/>
          <w:pgMar w:top="567" w:right="1134" w:bottom="1134" w:left="1134" w:header="1418" w:footer="1134" w:gutter="284"/>
          <w:pgNumType w:fmt="upperRoman"/>
          <w:cols w:space="425"/>
          <w:formProt w:val="0"/>
          <w:docGrid w:linePitch="312"/>
        </w:sectPr>
      </w:pPr>
    </w:p>
    <w:p w:rsidR="004E5D0F" w:rsidRDefault="004E5D0F" w:rsidP="004E5D0F">
      <w:pPr>
        <w:spacing w:line="20" w:lineRule="exact"/>
        <w:jc w:val="center"/>
        <w:rPr>
          <w:rFonts w:ascii="黑体" w:eastAsia="黑体" w:hAnsi="黑体"/>
          <w:sz w:val="32"/>
          <w:szCs w:val="32"/>
        </w:rPr>
      </w:pPr>
      <w:bookmarkStart w:id="6" w:name="BookMark4"/>
      <w:bookmarkEnd w:id="5"/>
    </w:p>
    <w:p w:rsidR="004E5D0F" w:rsidRDefault="004E5D0F" w:rsidP="004E5D0F">
      <w:pPr>
        <w:spacing w:line="20" w:lineRule="exact"/>
        <w:jc w:val="center"/>
        <w:rPr>
          <w:rFonts w:ascii="黑体" w:eastAsia="黑体" w:hAnsi="黑体"/>
          <w:sz w:val="32"/>
          <w:szCs w:val="32"/>
        </w:rPr>
      </w:pPr>
    </w:p>
    <w:bookmarkStart w:id="7" w:name="NEW_STAND_NAME" w:displacedByCustomXml="next"/>
    <w:bookmarkStart w:id="8" w:name="_Hlk75806021" w:displacedByCustomXml="next"/>
    <w:sdt>
      <w:sdtPr>
        <w:tag w:val="NEW_STAND_NAME"/>
        <w:id w:val="595910757"/>
        <w:placeholder>
          <w:docPart w:val="38290046E3B6486AB68054C5B4BEA0FB"/>
        </w:placeholder>
      </w:sdtPr>
      <w:sdtContent>
        <w:p w:rsidR="004E5D0F" w:rsidRDefault="004E5D0F" w:rsidP="004E5D0F">
          <w:pPr>
            <w:pStyle w:val="aff9"/>
            <w:spacing w:beforeLines="1" w:afterLines="220"/>
          </w:pPr>
          <w:r>
            <w:rPr>
              <w:rFonts w:hint="eastAsia"/>
            </w:rPr>
            <w:t>健康产业品牌评价指南</w:t>
          </w:r>
        </w:p>
      </w:sdtContent>
    </w:sdt>
    <w:p w:rsidR="004E5D0F" w:rsidRDefault="004E5D0F" w:rsidP="004E5D0F">
      <w:pPr>
        <w:pStyle w:val="ac"/>
        <w:adjustRightInd w:val="0"/>
        <w:snapToGrid w:val="0"/>
        <w:spacing w:before="312" w:after="312"/>
      </w:pPr>
      <w:bookmarkStart w:id="9" w:name="_Toc17233333"/>
      <w:bookmarkStart w:id="10" w:name="_Toc26986771"/>
      <w:bookmarkStart w:id="11" w:name="_Toc24884218"/>
      <w:bookmarkStart w:id="12" w:name="_Toc26718930"/>
      <w:bookmarkStart w:id="13" w:name="_Toc24884211"/>
      <w:bookmarkStart w:id="14" w:name="_Toc17233325"/>
      <w:bookmarkStart w:id="15" w:name="_Toc26986530"/>
      <w:bookmarkStart w:id="16" w:name="_Toc26648465"/>
      <w:bookmarkStart w:id="17" w:name="_Toc84929715"/>
      <w:bookmarkEnd w:id="7"/>
      <w:r>
        <w:rPr>
          <w:rFonts w:hint="eastAsia"/>
        </w:rPr>
        <w:t>范围</w:t>
      </w:r>
      <w:bookmarkEnd w:id="9"/>
      <w:bookmarkEnd w:id="10"/>
      <w:bookmarkEnd w:id="11"/>
      <w:bookmarkEnd w:id="12"/>
      <w:bookmarkEnd w:id="13"/>
      <w:bookmarkEnd w:id="14"/>
      <w:bookmarkEnd w:id="15"/>
      <w:bookmarkEnd w:id="16"/>
      <w:bookmarkEnd w:id="17"/>
    </w:p>
    <w:p w:rsidR="004E5D0F" w:rsidRDefault="004E5D0F" w:rsidP="004E5D0F">
      <w:pPr>
        <w:pStyle w:val="aff4"/>
        <w:adjustRightInd w:val="0"/>
        <w:snapToGrid w:val="0"/>
        <w:ind w:firstLine="420"/>
      </w:pPr>
      <w:bookmarkStart w:id="18" w:name="_Toc26648466"/>
      <w:bookmarkStart w:id="19" w:name="_Toc17233326"/>
      <w:bookmarkStart w:id="20" w:name="_Toc24884219"/>
      <w:bookmarkStart w:id="21" w:name="_Toc24884212"/>
      <w:bookmarkStart w:id="22" w:name="_Toc17233334"/>
      <w:r>
        <w:rPr>
          <w:rFonts w:hint="eastAsia"/>
        </w:rPr>
        <w:t>本文件规定了健康产业品牌评价的术语与定义、</w:t>
      </w:r>
      <w:r w:rsidRPr="004C1797">
        <w:rPr>
          <w:rFonts w:hint="eastAsia"/>
        </w:rPr>
        <w:t>基本条件、评价</w:t>
      </w:r>
      <w:r>
        <w:rPr>
          <w:rFonts w:hint="eastAsia"/>
        </w:rPr>
        <w:t>原则、评价体系、评价内容、评价流程、监督管理</w:t>
      </w:r>
      <w:r w:rsidRPr="004C1797">
        <w:rPr>
          <w:rFonts w:hint="eastAsia"/>
        </w:rPr>
        <w:t>。</w:t>
      </w:r>
    </w:p>
    <w:p w:rsidR="004E5D0F" w:rsidRDefault="004E5D0F" w:rsidP="004E5D0F">
      <w:pPr>
        <w:pStyle w:val="aff4"/>
        <w:ind w:firstLine="420"/>
      </w:pPr>
      <w:r>
        <w:rPr>
          <w:rFonts w:hint="eastAsia"/>
        </w:rPr>
        <w:t>本文件适用于健康产业品牌评价和管理工作。</w:t>
      </w:r>
    </w:p>
    <w:p w:rsidR="004E5D0F" w:rsidRDefault="004E5D0F" w:rsidP="004E5D0F">
      <w:pPr>
        <w:pStyle w:val="ac"/>
        <w:spacing w:before="312" w:after="312"/>
      </w:pPr>
      <w:bookmarkStart w:id="23" w:name="_Toc26718931"/>
      <w:bookmarkStart w:id="24" w:name="_Toc26986531"/>
      <w:bookmarkStart w:id="25" w:name="_Toc26986772"/>
      <w:bookmarkStart w:id="26" w:name="_Toc84929716"/>
      <w:r>
        <w:rPr>
          <w:rFonts w:hint="eastAsia"/>
        </w:rPr>
        <w:t>规范性引用文件</w:t>
      </w:r>
      <w:bookmarkEnd w:id="18"/>
      <w:bookmarkEnd w:id="19"/>
      <w:bookmarkEnd w:id="20"/>
      <w:bookmarkEnd w:id="21"/>
      <w:bookmarkEnd w:id="22"/>
      <w:bookmarkEnd w:id="23"/>
      <w:bookmarkEnd w:id="24"/>
      <w:bookmarkEnd w:id="25"/>
      <w:bookmarkEnd w:id="26"/>
    </w:p>
    <w:sdt>
      <w:sdtPr>
        <w:rPr>
          <w:rFonts w:hint="eastAsia"/>
        </w:rPr>
        <w:id w:val="715848253"/>
        <w:placeholder>
          <w:docPart w:val="A06188DE3FBA4693BDA799E3DDAEE7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4E5D0F" w:rsidRDefault="004E5D0F" w:rsidP="004E5D0F">
          <w:pPr>
            <w:pStyle w:val="a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Start w:id="27" w:name="_Toc84929717" w:displacedByCustomXml="prev"/>
    <w:p w:rsidR="004E5D0F" w:rsidRPr="000A1ECB" w:rsidRDefault="004E5D0F" w:rsidP="004E5D0F">
      <w:pPr>
        <w:pStyle w:val="aff4"/>
        <w:ind w:firstLine="420"/>
      </w:pPr>
      <w:r>
        <w:rPr>
          <w:rFonts w:hint="eastAsia"/>
        </w:rPr>
        <w:t>GB/T 29185—2012  品牌价值  术语</w:t>
      </w:r>
      <w:bookmarkStart w:id="28" w:name="_Toc26986532"/>
      <w:bookmarkEnd w:id="27"/>
      <w:bookmarkEnd w:id="28"/>
    </w:p>
    <w:p w:rsidR="004E5D0F" w:rsidRPr="000A1ECB" w:rsidRDefault="004E5D0F" w:rsidP="004E5D0F">
      <w:pPr>
        <w:pStyle w:val="affa"/>
        <w:numPr>
          <w:ilvl w:val="1"/>
          <w:numId w:val="1"/>
        </w:numPr>
        <w:spacing w:before="312" w:after="312"/>
      </w:pPr>
      <w:bookmarkStart w:id="29" w:name="_Toc1651885"/>
      <w:r w:rsidRPr="000A1ECB">
        <w:rPr>
          <w:rFonts w:hint="eastAsia"/>
        </w:rPr>
        <w:t>术语和定义</w:t>
      </w:r>
      <w:bookmarkEnd w:id="29"/>
    </w:p>
    <w:p w:rsidR="004E5D0F" w:rsidRPr="00DB0151" w:rsidRDefault="004E5D0F" w:rsidP="004E5D0F">
      <w:pPr>
        <w:pStyle w:val="affb"/>
      </w:pPr>
      <w:r w:rsidRPr="000A1ECB">
        <w:rPr>
          <w:rFonts w:ascii="宋体" w:hAnsi="宋体" w:hint="eastAsia"/>
        </w:rPr>
        <w:t>GB/T2918</w:t>
      </w:r>
      <w:r>
        <w:rPr>
          <w:rFonts w:ascii="宋体" w:hAnsi="宋体"/>
        </w:rPr>
        <w:t>5</w:t>
      </w:r>
      <w:r w:rsidRPr="00D917E5">
        <w:rPr>
          <w:rFonts w:ascii="宋体" w:hAnsi="宋体" w:hint="eastAsia"/>
        </w:rPr>
        <w:t>—</w:t>
      </w:r>
      <w:r w:rsidRPr="00D917E5">
        <w:rPr>
          <w:rFonts w:ascii="宋体" w:hAnsi="宋体"/>
        </w:rPr>
        <w:t>2012</w:t>
      </w:r>
      <w:r w:rsidR="00617A0B">
        <w:rPr>
          <w:rFonts w:hint="eastAsia"/>
        </w:rPr>
        <w:t>界定的以及下列术语和定义适用于本文件</w:t>
      </w:r>
      <w:r w:rsidRPr="000A1ECB">
        <w:rPr>
          <w:rFonts w:hint="eastAsia"/>
        </w:rPr>
        <w:t>。</w:t>
      </w:r>
    </w:p>
    <w:p w:rsidR="004E5D0F" w:rsidRDefault="004E5D0F" w:rsidP="004E5D0F">
      <w:pPr>
        <w:pStyle w:val="aff4"/>
        <w:ind w:firstLineChars="0" w:firstLine="0"/>
        <w:rPr>
          <w:rFonts w:ascii="黑体" w:eastAsia="黑体" w:hAnsi="黑体"/>
        </w:rPr>
      </w:pPr>
      <w:r>
        <w:rPr>
          <w:rFonts w:ascii="黑体" w:eastAsia="黑体" w:hAnsi="黑体" w:hint="eastAsia"/>
        </w:rPr>
        <w:t>3</w:t>
      </w:r>
      <w:r>
        <w:rPr>
          <w:rFonts w:ascii="黑体" w:eastAsia="黑体" w:hAnsi="黑体"/>
        </w:rPr>
        <w:t xml:space="preserve">.1 </w:t>
      </w:r>
    </w:p>
    <w:p w:rsidR="004E5D0F" w:rsidRDefault="004E5D0F" w:rsidP="004E5D0F">
      <w:pPr>
        <w:pStyle w:val="aff4"/>
        <w:ind w:firstLineChars="0" w:firstLine="420"/>
      </w:pPr>
      <w:r>
        <w:rPr>
          <w:rFonts w:ascii="黑体" w:eastAsia="黑体" w:hAnsi="黑体" w:hint="eastAsia"/>
        </w:rPr>
        <w:t>健康产业品牌</w:t>
      </w:r>
    </w:p>
    <w:p w:rsidR="004E5D0F" w:rsidRDefault="004E5D0F" w:rsidP="004E5D0F">
      <w:pPr>
        <w:pStyle w:val="aff4"/>
        <w:ind w:firstLineChars="0" w:firstLine="420"/>
        <w:rPr>
          <w:rFonts w:hAnsi="Calibri" w:cs="宋体"/>
          <w:color w:val="000000"/>
          <w:szCs w:val="21"/>
        </w:rPr>
      </w:pPr>
      <w:r w:rsidRPr="00EF42A0">
        <w:rPr>
          <w:rFonts w:hAnsi="Calibri" w:cs="宋体" w:hint="eastAsia"/>
          <w:color w:val="000000"/>
          <w:szCs w:val="21"/>
        </w:rPr>
        <w:t>指健康产业领域</w:t>
      </w:r>
      <w:r>
        <w:rPr>
          <w:rFonts w:hAnsi="Calibri" w:cs="宋体" w:hint="eastAsia"/>
          <w:color w:val="000000"/>
          <w:szCs w:val="21"/>
        </w:rPr>
        <w:t>有关企业（包括其产品和服务）的能力、品质、价值、声誉、影响和企业文化等要素共同形成的与营销相关的无形资产，包括（但不限于）名称、用语、符号、形象、标识、设计或其组合，用于区分产品、服务和（或）实体，或兼而有之，能够在利益相关方意识中形成独特印象和联想，从而产生经济利益（价值）。</w:t>
      </w:r>
    </w:p>
    <w:p w:rsidR="004E5D0F" w:rsidRDefault="004E5D0F" w:rsidP="004E5D0F">
      <w:pPr>
        <w:pStyle w:val="aff4"/>
        <w:ind w:firstLineChars="0" w:firstLine="420"/>
      </w:pPr>
      <w:r>
        <w:t>[</w:t>
      </w:r>
      <w:r>
        <w:rPr>
          <w:rFonts w:hint="eastAsia"/>
        </w:rPr>
        <w:t>来源：</w:t>
      </w:r>
      <w:r w:rsidRPr="00406199">
        <w:t>GB/T 29185</w:t>
      </w:r>
      <w:r w:rsidRPr="00406199">
        <w:t>—</w:t>
      </w:r>
      <w:r w:rsidRPr="00406199">
        <w:t>2012</w:t>
      </w:r>
      <w:r>
        <w:rPr>
          <w:rFonts w:hint="eastAsia"/>
        </w:rPr>
        <w:t>,术语和定义</w:t>
      </w:r>
      <w:r>
        <w:t>2.1]</w:t>
      </w:r>
    </w:p>
    <w:p w:rsidR="004E5D0F" w:rsidRDefault="004E5D0F" w:rsidP="004E5D0F">
      <w:pPr>
        <w:pStyle w:val="aff4"/>
        <w:ind w:firstLineChars="0" w:firstLine="0"/>
        <w:rPr>
          <w:rFonts w:ascii="黑体" w:eastAsia="黑体" w:hAnsi="黑体"/>
        </w:rPr>
      </w:pPr>
      <w:r>
        <w:rPr>
          <w:rFonts w:ascii="黑体" w:eastAsia="黑体" w:hAnsi="黑体" w:hint="eastAsia"/>
        </w:rPr>
        <w:t>3</w:t>
      </w:r>
      <w:r>
        <w:rPr>
          <w:rFonts w:ascii="黑体" w:eastAsia="黑体" w:hAnsi="黑体"/>
        </w:rPr>
        <w:t>.2</w:t>
      </w:r>
    </w:p>
    <w:p w:rsidR="004E5D0F" w:rsidRDefault="004E5D0F" w:rsidP="004E5D0F">
      <w:pPr>
        <w:pStyle w:val="aff4"/>
        <w:ind w:firstLineChars="0" w:firstLine="0"/>
        <w:rPr>
          <w:rFonts w:ascii="黑体" w:eastAsia="黑体" w:hAnsi="黑体"/>
        </w:rPr>
      </w:pPr>
      <w:r>
        <w:tab/>
      </w:r>
      <w:r>
        <w:rPr>
          <w:rFonts w:ascii="黑体" w:eastAsia="黑体" w:hAnsi="黑体" w:hint="eastAsia"/>
        </w:rPr>
        <w:t xml:space="preserve">知名品牌 </w:t>
      </w:r>
      <w:r>
        <w:rPr>
          <w:rFonts w:ascii="黑体" w:eastAsia="黑体" w:hAnsi="黑体"/>
        </w:rPr>
        <w:t xml:space="preserve"> </w:t>
      </w:r>
      <w:r>
        <w:rPr>
          <w:rFonts w:ascii="黑体" w:eastAsia="黑体" w:hAnsi="黑体" w:hint="eastAsia"/>
        </w:rPr>
        <w:t>well-know brand</w:t>
      </w:r>
    </w:p>
    <w:p w:rsidR="004E5D0F" w:rsidRDefault="004E5D0F" w:rsidP="004E5D0F">
      <w:pPr>
        <w:pStyle w:val="aff4"/>
        <w:ind w:firstLineChars="0" w:firstLine="0"/>
      </w:pPr>
      <w:r>
        <w:tab/>
      </w:r>
      <w:r>
        <w:rPr>
          <w:rFonts w:hint="eastAsia"/>
        </w:rPr>
        <w:t>品牌知名度高、影响力大、竞争力强、在市场上处于强势地位，对促进经济发展具有规模性效益。</w:t>
      </w:r>
    </w:p>
    <w:p w:rsidR="004E5D0F" w:rsidRDefault="004E5D0F" w:rsidP="004E5D0F">
      <w:pPr>
        <w:pStyle w:val="aff4"/>
        <w:ind w:firstLineChars="0" w:firstLine="0"/>
        <w:rPr>
          <w:rFonts w:ascii="黑体" w:eastAsia="黑体" w:hAnsi="黑体"/>
        </w:rPr>
      </w:pPr>
      <w:r>
        <w:rPr>
          <w:rFonts w:ascii="黑体" w:eastAsia="黑体" w:hAnsi="黑体" w:hint="eastAsia"/>
        </w:rPr>
        <w:t>3</w:t>
      </w:r>
      <w:r>
        <w:rPr>
          <w:rFonts w:ascii="黑体" w:eastAsia="黑体" w:hAnsi="黑体"/>
        </w:rPr>
        <w:t>.3</w:t>
      </w:r>
    </w:p>
    <w:p w:rsidR="004E5D0F" w:rsidRDefault="004E5D0F" w:rsidP="004E5D0F">
      <w:pPr>
        <w:pStyle w:val="aff4"/>
        <w:tabs>
          <w:tab w:val="left" w:pos="420"/>
          <w:tab w:val="left" w:pos="840"/>
          <w:tab w:val="left" w:pos="1260"/>
          <w:tab w:val="left" w:pos="1680"/>
          <w:tab w:val="right" w:pos="9354"/>
        </w:tabs>
        <w:ind w:firstLineChars="0" w:firstLine="0"/>
      </w:pPr>
      <w:r>
        <w:rPr>
          <w:rFonts w:ascii="黑体" w:eastAsia="黑体" w:hAnsi="黑体" w:hint="eastAsia"/>
        </w:rPr>
        <w:t xml:space="preserve">    优秀品牌 </w:t>
      </w:r>
      <w:r>
        <w:rPr>
          <w:rFonts w:ascii="黑体" w:eastAsia="黑体" w:hAnsi="黑体"/>
        </w:rPr>
        <w:t xml:space="preserve"> </w:t>
      </w:r>
      <w:r>
        <w:rPr>
          <w:rFonts w:ascii="黑体" w:eastAsia="黑体" w:hAnsi="黑体" w:hint="eastAsia"/>
        </w:rPr>
        <w:t>excel lent brand</w:t>
      </w:r>
    </w:p>
    <w:p w:rsidR="004E5D0F" w:rsidRPr="00DF22F2" w:rsidRDefault="004E5D0F" w:rsidP="004E5D0F">
      <w:pPr>
        <w:pStyle w:val="aff4"/>
        <w:ind w:firstLine="420"/>
        <w:rPr>
          <w:rFonts w:ascii="黑体" w:eastAsia="黑体" w:hAnsi="黑体"/>
        </w:rPr>
      </w:pPr>
      <w:r>
        <w:rPr>
          <w:rFonts w:hint="eastAsia"/>
        </w:rPr>
        <w:t>品牌在市场上处于优势地位，有一定的品牌知名度和市场占有率。</w:t>
      </w:r>
    </w:p>
    <w:p w:rsidR="004E5D0F" w:rsidRDefault="004E5D0F" w:rsidP="004E5D0F">
      <w:pPr>
        <w:pStyle w:val="aff4"/>
        <w:ind w:firstLineChars="0" w:firstLine="0"/>
        <w:rPr>
          <w:rFonts w:ascii="黑体" w:eastAsia="黑体" w:hAnsi="黑体"/>
        </w:rPr>
      </w:pPr>
      <w:r>
        <w:rPr>
          <w:rFonts w:ascii="黑体" w:eastAsia="黑体" w:hAnsi="黑体" w:hint="eastAsia"/>
        </w:rPr>
        <w:t>3</w:t>
      </w:r>
      <w:r>
        <w:rPr>
          <w:rFonts w:ascii="黑体" w:eastAsia="黑体" w:hAnsi="黑体"/>
        </w:rPr>
        <w:t>.4</w:t>
      </w:r>
    </w:p>
    <w:p w:rsidR="004E5D0F" w:rsidRDefault="004E5D0F" w:rsidP="004E5D0F">
      <w:pPr>
        <w:pStyle w:val="aff4"/>
        <w:ind w:firstLineChars="0" w:firstLine="0"/>
      </w:pPr>
      <w:r>
        <w:rPr>
          <w:rFonts w:ascii="黑体" w:eastAsia="黑体" w:hAnsi="黑体"/>
        </w:rPr>
        <w:tab/>
      </w:r>
      <w:r>
        <w:rPr>
          <w:rFonts w:ascii="黑体" w:eastAsia="黑体" w:hAnsi="黑体" w:hint="eastAsia"/>
        </w:rPr>
        <w:t xml:space="preserve">创新品牌 </w:t>
      </w:r>
      <w:r>
        <w:rPr>
          <w:rFonts w:ascii="黑体" w:eastAsia="黑体" w:hAnsi="黑体"/>
        </w:rPr>
        <w:t xml:space="preserve"> </w:t>
      </w:r>
      <w:r>
        <w:rPr>
          <w:rFonts w:ascii="黑体" w:eastAsia="黑体" w:hAnsi="黑体" w:hint="eastAsia"/>
        </w:rPr>
        <w:t>innovate brand</w:t>
      </w:r>
    </w:p>
    <w:p w:rsidR="004E5D0F" w:rsidRPr="00FE1812" w:rsidRDefault="004E5D0F" w:rsidP="004E5D0F">
      <w:pPr>
        <w:pStyle w:val="aff4"/>
        <w:tabs>
          <w:tab w:val="left" w:pos="420"/>
          <w:tab w:val="left" w:pos="840"/>
          <w:tab w:val="left" w:pos="1260"/>
          <w:tab w:val="left" w:pos="1680"/>
          <w:tab w:val="right" w:pos="9354"/>
        </w:tabs>
        <w:ind w:firstLine="420"/>
        <w:rPr>
          <w:rFonts w:ascii="黑体" w:eastAsia="黑体" w:hAnsi="黑体"/>
        </w:rPr>
      </w:pPr>
      <w:r>
        <w:rPr>
          <w:rFonts w:hint="eastAsia"/>
        </w:rPr>
        <w:t>品牌通过技术、质量、商业模式和企业文化创新，对推动企业和引领行业发展有显著效果。</w:t>
      </w:r>
    </w:p>
    <w:p w:rsidR="004E5D0F" w:rsidRDefault="004E5D0F" w:rsidP="004E5D0F">
      <w:pPr>
        <w:pStyle w:val="ac"/>
        <w:spacing w:before="312" w:after="312"/>
      </w:pPr>
      <w:r w:rsidRPr="004C1797">
        <w:rPr>
          <w:rFonts w:hint="eastAsia"/>
        </w:rPr>
        <w:t>基本条件</w:t>
      </w:r>
    </w:p>
    <w:p w:rsidR="004E5D0F" w:rsidRDefault="004E5D0F" w:rsidP="004E5D0F">
      <w:pPr>
        <w:pStyle w:val="ae"/>
        <w:numPr>
          <w:ilvl w:val="0"/>
          <w:numId w:val="0"/>
        </w:numPr>
        <w:spacing w:before="156" w:after="156"/>
      </w:pPr>
      <w:bookmarkStart w:id="30" w:name="_Hlk72575619"/>
      <w:r>
        <w:rPr>
          <w:rFonts w:hint="eastAsia"/>
        </w:rPr>
        <w:t>4.1  基本条件</w:t>
      </w:r>
    </w:p>
    <w:p w:rsidR="004E5D0F" w:rsidRDefault="004E5D0F" w:rsidP="004E5D0F">
      <w:pPr>
        <w:pStyle w:val="aff8"/>
        <w:numPr>
          <w:ilvl w:val="0"/>
          <w:numId w:val="0"/>
        </w:numPr>
      </w:pPr>
      <w:r>
        <w:rPr>
          <w:rFonts w:ascii="黑体" w:eastAsia="黑体" w:hAnsi="黑体" w:hint="eastAsia"/>
        </w:rPr>
        <w:t xml:space="preserve">4.1.1  </w:t>
      </w:r>
      <w:r>
        <w:rPr>
          <w:rFonts w:hint="eastAsia"/>
        </w:rPr>
        <w:t>企业在法定部门依法注册登记</w:t>
      </w:r>
      <w:r w:rsidRPr="004C1797">
        <w:rPr>
          <w:rFonts w:hint="eastAsia"/>
        </w:rPr>
        <w:t>，近三年连续盈利且企业利税(净利+税)年平均值达到300万元人民币以上，具有较好发展潜力和培育提升空间。</w:t>
      </w:r>
    </w:p>
    <w:p w:rsidR="004E5D0F" w:rsidRDefault="004E5D0F" w:rsidP="004E5D0F">
      <w:pPr>
        <w:pStyle w:val="aff8"/>
        <w:numPr>
          <w:ilvl w:val="0"/>
          <w:numId w:val="0"/>
        </w:numPr>
      </w:pPr>
      <w:r>
        <w:rPr>
          <w:rFonts w:ascii="黑体" w:eastAsia="黑体" w:hAnsi="黑体" w:hint="eastAsia"/>
        </w:rPr>
        <w:lastRenderedPageBreak/>
        <w:t xml:space="preserve">4.1.2  </w:t>
      </w:r>
      <w:r w:rsidRPr="004C1797">
        <w:rPr>
          <w:rFonts w:hint="eastAsia"/>
        </w:rPr>
        <w:t>自主知识产权（发明专利、著作权等）和核心技术方面表现突出，且成长很快，产品具有一定市场影响力和竞争力。</w:t>
      </w:r>
    </w:p>
    <w:p w:rsidR="004E5D0F" w:rsidRDefault="004E5D0F" w:rsidP="004E5D0F">
      <w:pPr>
        <w:pStyle w:val="aff8"/>
        <w:numPr>
          <w:ilvl w:val="0"/>
          <w:numId w:val="0"/>
        </w:numPr>
      </w:pPr>
      <w:r>
        <w:rPr>
          <w:rFonts w:ascii="黑体" w:eastAsia="黑体" w:hAnsi="黑体" w:hint="eastAsia"/>
        </w:rPr>
        <w:t xml:space="preserve">4.1.3  </w:t>
      </w:r>
      <w:r>
        <w:rPr>
          <w:rFonts w:hint="eastAsia"/>
        </w:rPr>
        <w:t>参与企业应是江苏省健康产业研究会</w:t>
      </w:r>
      <w:r w:rsidR="00617A0B">
        <w:rPr>
          <w:rFonts w:hint="eastAsia"/>
        </w:rPr>
        <w:t>单位</w:t>
      </w:r>
      <w:r>
        <w:rPr>
          <w:rFonts w:hint="eastAsia"/>
        </w:rPr>
        <w:t>会员</w:t>
      </w:r>
      <w:r w:rsidRPr="004C1797">
        <w:rPr>
          <w:rFonts w:hint="eastAsia"/>
        </w:rPr>
        <w:t>。</w:t>
      </w:r>
    </w:p>
    <w:p w:rsidR="004E5D0F" w:rsidRDefault="004E5D0F" w:rsidP="004E5D0F">
      <w:pPr>
        <w:pStyle w:val="aff8"/>
        <w:numPr>
          <w:ilvl w:val="0"/>
          <w:numId w:val="0"/>
        </w:numPr>
        <w:rPr>
          <w:rFonts w:ascii="黑体" w:eastAsia="黑体" w:hAnsi="黑体"/>
        </w:rPr>
      </w:pPr>
      <w:r>
        <w:rPr>
          <w:rFonts w:ascii="黑体" w:eastAsia="黑体" w:hAnsi="黑体" w:hint="eastAsia"/>
        </w:rPr>
        <w:t xml:space="preserve">4.1.4  </w:t>
      </w:r>
      <w:r>
        <w:rPr>
          <w:rFonts w:hint="eastAsia"/>
        </w:rPr>
        <w:t>参与</w:t>
      </w:r>
      <w:r w:rsidRPr="008B3803">
        <w:rPr>
          <w:rFonts w:hAnsi="宋体" w:hint="eastAsia"/>
        </w:rPr>
        <w:t>知名品牌</w:t>
      </w:r>
      <w:r>
        <w:rPr>
          <w:rFonts w:hAnsi="宋体" w:hint="eastAsia"/>
        </w:rPr>
        <w:t>、优秀品牌、创新品牌</w:t>
      </w:r>
      <w:r w:rsidR="00617A0B">
        <w:rPr>
          <w:rFonts w:hAnsi="宋体" w:hint="eastAsia"/>
        </w:rPr>
        <w:t>评价的单位</w:t>
      </w:r>
      <w:r>
        <w:rPr>
          <w:rFonts w:hAnsi="宋体" w:hint="eastAsia"/>
        </w:rPr>
        <w:t>会员在</w:t>
      </w:r>
      <w:proofErr w:type="gramStart"/>
      <w:r>
        <w:rPr>
          <w:rFonts w:hAnsi="宋体" w:hint="eastAsia"/>
        </w:rPr>
        <w:t>会会龄应分别</w:t>
      </w:r>
      <w:proofErr w:type="gramEnd"/>
      <w:r>
        <w:rPr>
          <w:rFonts w:hAnsi="宋体" w:hint="eastAsia"/>
        </w:rPr>
        <w:t>达到5年、4年、3年。</w:t>
      </w:r>
    </w:p>
    <w:p w:rsidR="004E5D0F" w:rsidRDefault="004E5D0F" w:rsidP="004E5D0F">
      <w:pPr>
        <w:pStyle w:val="aff8"/>
        <w:numPr>
          <w:ilvl w:val="0"/>
          <w:numId w:val="0"/>
        </w:numPr>
      </w:pPr>
      <w:r>
        <w:rPr>
          <w:rFonts w:ascii="黑体" w:eastAsia="黑体" w:hAnsi="黑体" w:hint="eastAsia"/>
        </w:rPr>
        <w:t xml:space="preserve">4.1.5  </w:t>
      </w:r>
      <w:r w:rsidR="00617A0B">
        <w:rPr>
          <w:rFonts w:hint="eastAsia"/>
        </w:rPr>
        <w:t>对有下列情况之一的单位</w:t>
      </w:r>
      <w:r>
        <w:rPr>
          <w:rFonts w:hint="eastAsia"/>
        </w:rPr>
        <w:t>会员，不予受理申请：</w:t>
      </w:r>
    </w:p>
    <w:p w:rsidR="004E5D0F" w:rsidRDefault="004E5D0F" w:rsidP="004E5D0F">
      <w:pPr>
        <w:pStyle w:val="aff8"/>
        <w:numPr>
          <w:ilvl w:val="0"/>
          <w:numId w:val="0"/>
        </w:numPr>
        <w:ind w:firstLineChars="100" w:firstLine="210"/>
      </w:pPr>
      <w:r>
        <w:rPr>
          <w:rFonts w:hint="eastAsia"/>
        </w:rPr>
        <w:t>（1）三年内产品经市级以上有关行政部门产（商）品质量监督抽查不合格的；</w:t>
      </w:r>
    </w:p>
    <w:p w:rsidR="004E5D0F" w:rsidRDefault="004E5D0F" w:rsidP="004E5D0F">
      <w:pPr>
        <w:pStyle w:val="aff8"/>
        <w:numPr>
          <w:ilvl w:val="0"/>
          <w:numId w:val="0"/>
        </w:numPr>
        <w:ind w:firstLineChars="100" w:firstLine="210"/>
      </w:pPr>
      <w:r>
        <w:rPr>
          <w:rFonts w:hint="eastAsia"/>
        </w:rPr>
        <w:t>（2）产品依法实行行政许可而尚未获得的；</w:t>
      </w:r>
    </w:p>
    <w:p w:rsidR="004E5D0F" w:rsidRDefault="004E5D0F" w:rsidP="004E5D0F">
      <w:pPr>
        <w:pStyle w:val="aff8"/>
        <w:numPr>
          <w:ilvl w:val="0"/>
          <w:numId w:val="0"/>
        </w:numPr>
        <w:ind w:firstLineChars="100" w:firstLine="210"/>
      </w:pPr>
      <w:r>
        <w:rPr>
          <w:rFonts w:hint="eastAsia"/>
        </w:rPr>
        <w:t>（3）发生质量或安全事故的；</w:t>
      </w:r>
    </w:p>
    <w:p w:rsidR="004E5D0F" w:rsidRDefault="004E5D0F" w:rsidP="004E5D0F">
      <w:pPr>
        <w:pStyle w:val="aff8"/>
        <w:numPr>
          <w:ilvl w:val="0"/>
          <w:numId w:val="0"/>
        </w:numPr>
        <w:ind w:firstLineChars="100" w:firstLine="210"/>
        <w:rPr>
          <w:rFonts w:hAnsi="宋体"/>
        </w:rPr>
      </w:pPr>
      <w:r>
        <w:rPr>
          <w:rFonts w:hint="eastAsia"/>
        </w:rPr>
        <w:t>（4）有</w:t>
      </w:r>
      <w:r>
        <w:rPr>
          <w:rFonts w:hAnsi="宋体" w:hint="eastAsia"/>
        </w:rPr>
        <w:t>重大投诉或媒体曝光的；</w:t>
      </w:r>
    </w:p>
    <w:p w:rsidR="004E5D0F" w:rsidRDefault="004E5D0F" w:rsidP="004E5D0F">
      <w:pPr>
        <w:pStyle w:val="aff8"/>
        <w:numPr>
          <w:ilvl w:val="0"/>
          <w:numId w:val="0"/>
        </w:numPr>
        <w:ind w:firstLineChars="100" w:firstLine="210"/>
      </w:pPr>
      <w:r>
        <w:rPr>
          <w:rFonts w:hAnsi="宋体" w:hint="eastAsia"/>
        </w:rPr>
        <w:t>（5）</w:t>
      </w:r>
      <w:r>
        <w:rPr>
          <w:rFonts w:hint="eastAsia"/>
        </w:rPr>
        <w:t>其他严重违反法律法规行为的。</w:t>
      </w:r>
    </w:p>
    <w:bookmarkEnd w:id="30"/>
    <w:p w:rsidR="004E5D0F" w:rsidRDefault="004E5D0F" w:rsidP="004E5D0F">
      <w:pPr>
        <w:pStyle w:val="ac"/>
        <w:spacing w:before="312" w:after="312"/>
      </w:pPr>
      <w:r>
        <w:rPr>
          <w:rFonts w:hint="eastAsia"/>
        </w:rPr>
        <w:t>评价原则</w:t>
      </w:r>
    </w:p>
    <w:p w:rsidR="004E5D0F" w:rsidRPr="006D5AB5" w:rsidRDefault="004E5D0F" w:rsidP="004E5D0F">
      <w:pPr>
        <w:pStyle w:val="aff4"/>
        <w:adjustRightInd w:val="0"/>
        <w:snapToGrid w:val="0"/>
        <w:ind w:firstLineChars="0" w:firstLine="0"/>
        <w:jc w:val="left"/>
        <w:rPr>
          <w:rFonts w:ascii="黑体" w:eastAsia="黑体" w:hAnsi="黑体"/>
        </w:rPr>
      </w:pPr>
      <w:r w:rsidRPr="006D5AB5">
        <w:rPr>
          <w:rFonts w:ascii="黑体" w:eastAsia="黑体" w:hAnsi="黑体" w:hint="eastAsia"/>
        </w:rPr>
        <w:t xml:space="preserve">5.1 </w:t>
      </w:r>
      <w:r>
        <w:rPr>
          <w:rFonts w:ascii="黑体" w:eastAsia="黑体" w:hAnsi="黑体" w:hint="eastAsia"/>
        </w:rPr>
        <w:t>公正性</w:t>
      </w:r>
    </w:p>
    <w:p w:rsidR="004E5D0F" w:rsidRDefault="004E5D0F" w:rsidP="004E5D0F">
      <w:pPr>
        <w:pStyle w:val="aff4"/>
        <w:adjustRightInd w:val="0"/>
        <w:snapToGrid w:val="0"/>
        <w:ind w:firstLine="420"/>
        <w:jc w:val="left"/>
      </w:pPr>
      <w:r>
        <w:rPr>
          <w:rFonts w:hint="eastAsia"/>
        </w:rPr>
        <w:t>成立健康产业品牌评价专家评审委员会、品牌评价监督委员会，规范评价程序，确保评价工作客观、透明、公平、公正。</w:t>
      </w:r>
    </w:p>
    <w:p w:rsidR="004E5D0F" w:rsidRPr="006D5AB5" w:rsidRDefault="004E5D0F" w:rsidP="004E5D0F">
      <w:pPr>
        <w:pStyle w:val="aff4"/>
        <w:adjustRightInd w:val="0"/>
        <w:snapToGrid w:val="0"/>
        <w:ind w:firstLineChars="0" w:firstLine="0"/>
        <w:jc w:val="left"/>
        <w:rPr>
          <w:rFonts w:ascii="黑体" w:eastAsia="黑体" w:hAnsi="黑体"/>
        </w:rPr>
      </w:pPr>
      <w:r w:rsidRPr="006D5AB5">
        <w:rPr>
          <w:rFonts w:ascii="黑体" w:eastAsia="黑体" w:hAnsi="黑体" w:hint="eastAsia"/>
        </w:rPr>
        <w:t xml:space="preserve">5.2 </w:t>
      </w:r>
      <w:r>
        <w:rPr>
          <w:rFonts w:ascii="黑体" w:eastAsia="黑体" w:hAnsi="黑体" w:hint="eastAsia"/>
        </w:rPr>
        <w:t>平等性</w:t>
      </w:r>
    </w:p>
    <w:p w:rsidR="004E5D0F" w:rsidRDefault="00617A0B" w:rsidP="004E5D0F">
      <w:pPr>
        <w:pStyle w:val="aff4"/>
        <w:adjustRightInd w:val="0"/>
        <w:snapToGrid w:val="0"/>
        <w:ind w:firstLine="420"/>
        <w:jc w:val="left"/>
      </w:pPr>
      <w:r>
        <w:rPr>
          <w:rFonts w:hint="eastAsia"/>
        </w:rPr>
        <w:t>符合条件的单位</w:t>
      </w:r>
      <w:r w:rsidR="004E5D0F">
        <w:rPr>
          <w:rFonts w:hint="eastAsia"/>
        </w:rPr>
        <w:t>会员均可自愿申报。</w:t>
      </w:r>
    </w:p>
    <w:p w:rsidR="004E5D0F" w:rsidRPr="006D5AB5" w:rsidRDefault="004E5D0F" w:rsidP="004E5D0F">
      <w:pPr>
        <w:pStyle w:val="aff4"/>
        <w:adjustRightInd w:val="0"/>
        <w:snapToGrid w:val="0"/>
        <w:ind w:firstLineChars="0" w:firstLine="0"/>
        <w:jc w:val="left"/>
        <w:rPr>
          <w:rFonts w:ascii="黑体" w:eastAsia="黑体" w:hAnsi="黑体"/>
        </w:rPr>
      </w:pPr>
      <w:r w:rsidRPr="006D5AB5">
        <w:rPr>
          <w:rFonts w:ascii="黑体" w:eastAsia="黑体" w:hAnsi="黑体" w:hint="eastAsia"/>
        </w:rPr>
        <w:t xml:space="preserve">5.3 </w:t>
      </w:r>
      <w:r>
        <w:rPr>
          <w:rFonts w:ascii="黑体" w:eastAsia="黑体" w:hAnsi="黑体" w:hint="eastAsia"/>
        </w:rPr>
        <w:t>科学</w:t>
      </w:r>
      <w:r w:rsidRPr="006D5AB5">
        <w:rPr>
          <w:rFonts w:ascii="黑体" w:eastAsia="黑体" w:hAnsi="黑体" w:hint="eastAsia"/>
        </w:rPr>
        <w:t>性</w:t>
      </w:r>
    </w:p>
    <w:p w:rsidR="004E5D0F" w:rsidRDefault="004E5D0F" w:rsidP="004E5D0F">
      <w:pPr>
        <w:pStyle w:val="aff4"/>
        <w:adjustRightInd w:val="0"/>
        <w:snapToGrid w:val="0"/>
        <w:ind w:firstLine="420"/>
        <w:jc w:val="left"/>
      </w:pPr>
      <w:r>
        <w:rPr>
          <w:rFonts w:hint="eastAsia"/>
        </w:rPr>
        <w:t>评价指标是一个整体，既相互联系又相互独立，从品牌形象、品牌建设、品牌服务、品牌发展、品牌创新、品牌声誉等多方面进行设计，科学合理、先进适用。</w:t>
      </w:r>
    </w:p>
    <w:p w:rsidR="004E5D0F" w:rsidRPr="006D5AB5" w:rsidRDefault="004E5D0F" w:rsidP="004E5D0F">
      <w:pPr>
        <w:pStyle w:val="aff4"/>
        <w:adjustRightInd w:val="0"/>
        <w:snapToGrid w:val="0"/>
        <w:ind w:firstLineChars="0" w:firstLine="0"/>
        <w:jc w:val="left"/>
        <w:rPr>
          <w:rFonts w:ascii="黑体" w:eastAsia="黑体" w:hAnsi="黑体"/>
        </w:rPr>
      </w:pPr>
      <w:r w:rsidRPr="006D5AB5">
        <w:rPr>
          <w:rFonts w:ascii="黑体" w:eastAsia="黑体" w:hAnsi="黑体" w:hint="eastAsia"/>
        </w:rPr>
        <w:t>5.4 持续性</w:t>
      </w:r>
    </w:p>
    <w:p w:rsidR="004E5D0F" w:rsidRPr="006D5AB5" w:rsidRDefault="004E5D0F" w:rsidP="004E5D0F">
      <w:pPr>
        <w:pStyle w:val="aff4"/>
        <w:adjustRightInd w:val="0"/>
        <w:snapToGrid w:val="0"/>
        <w:ind w:firstLine="420"/>
        <w:jc w:val="left"/>
      </w:pPr>
      <w:r>
        <w:rPr>
          <w:rFonts w:hint="eastAsia"/>
        </w:rPr>
        <w:t>得出评价结果后，按照年度对企业的品质、声誉和影响进行监督评价（包括顾客、第三方的监督），每三年重新评价一次，以达到保持和改进的目的。</w:t>
      </w:r>
    </w:p>
    <w:p w:rsidR="004E5D0F" w:rsidRDefault="004E5D0F" w:rsidP="004E5D0F">
      <w:pPr>
        <w:pStyle w:val="ac"/>
        <w:spacing w:before="312" w:after="312"/>
      </w:pPr>
      <w:r>
        <w:rPr>
          <w:rFonts w:hint="eastAsia"/>
        </w:rPr>
        <w:t>评价体系</w:t>
      </w:r>
    </w:p>
    <w:p w:rsidR="004E5D0F" w:rsidRPr="00E903C7" w:rsidRDefault="004E5D0F" w:rsidP="004E5D0F">
      <w:pPr>
        <w:pStyle w:val="aff7"/>
        <w:adjustRightInd w:val="0"/>
        <w:snapToGrid w:val="0"/>
        <w:ind w:left="0"/>
        <w:jc w:val="left"/>
        <w:rPr>
          <w:rFonts w:ascii="黑体" w:eastAsia="黑体" w:hAnsi="黑体"/>
        </w:rPr>
      </w:pPr>
      <w:r>
        <w:rPr>
          <w:rFonts w:hint="eastAsia"/>
        </w:rPr>
        <w:t>品牌评价包括品牌企业、品牌产品、品牌人物和品牌标志等，主要采取打分和听取专家组评审意见相结合的办法组织实施。其中品牌企业、品牌产品、品牌人物的评价以打分为主，品牌标志的评价以专家组评审意见为主。</w:t>
      </w:r>
    </w:p>
    <w:p w:rsidR="004E5D0F" w:rsidRPr="009E797A" w:rsidRDefault="004E5D0F" w:rsidP="004E5D0F">
      <w:pPr>
        <w:pStyle w:val="aff7"/>
        <w:adjustRightInd w:val="0"/>
        <w:snapToGrid w:val="0"/>
        <w:ind w:left="0"/>
        <w:jc w:val="left"/>
        <w:rPr>
          <w:rFonts w:ascii="黑体" w:eastAsia="黑体" w:hAnsi="黑体"/>
        </w:rPr>
      </w:pPr>
      <w:r>
        <w:rPr>
          <w:rFonts w:hint="eastAsia"/>
        </w:rPr>
        <w:t>品牌评价内容主要由品牌综合能力、品牌建设能力、品牌服务能力、品牌创新能力和品牌声誉能力等五方面构成，见附录</w:t>
      </w:r>
      <w:r>
        <w:t>A。</w:t>
      </w:r>
    </w:p>
    <w:p w:rsidR="004E5D0F" w:rsidRPr="005E6A06" w:rsidRDefault="004E5D0F" w:rsidP="004E5D0F">
      <w:pPr>
        <w:pStyle w:val="aff7"/>
        <w:adjustRightInd w:val="0"/>
        <w:snapToGrid w:val="0"/>
        <w:ind w:left="0"/>
        <w:jc w:val="left"/>
        <w:rPr>
          <w:rFonts w:ascii="黑体" w:eastAsia="黑体" w:hAnsi="黑体"/>
        </w:rPr>
      </w:pPr>
      <w:r>
        <w:rPr>
          <w:rFonts w:hint="eastAsia"/>
        </w:rPr>
        <w:t>总分值为1000分。原则上知名品牌总分值应达到900分，优秀品牌总分值应达到850分，创新品牌总分值应达到800分（其中创新能力分值应达到8</w:t>
      </w:r>
      <w:r>
        <w:t>0</w:t>
      </w:r>
      <w:r>
        <w:rPr>
          <w:rFonts w:hAnsi="宋体" w:hint="eastAsia"/>
        </w:rPr>
        <w:t>％</w:t>
      </w:r>
      <w:r>
        <w:rPr>
          <w:rFonts w:hint="eastAsia"/>
        </w:rPr>
        <w:t>以上）。</w:t>
      </w:r>
    </w:p>
    <w:p w:rsidR="004E5D0F" w:rsidRPr="005E6A06" w:rsidRDefault="004E5D0F" w:rsidP="004E5D0F">
      <w:pPr>
        <w:pStyle w:val="ac"/>
        <w:spacing w:before="312" w:after="312"/>
      </w:pPr>
      <w:r>
        <w:rPr>
          <w:rFonts w:hint="eastAsia"/>
        </w:rPr>
        <w:t>评价内容</w:t>
      </w:r>
    </w:p>
    <w:p w:rsidR="004E5D0F" w:rsidRDefault="004E5D0F" w:rsidP="004E5D0F">
      <w:pPr>
        <w:pStyle w:val="aff7"/>
        <w:adjustRightInd w:val="0"/>
        <w:snapToGrid w:val="0"/>
        <w:ind w:left="0"/>
        <w:jc w:val="left"/>
        <w:rPr>
          <w:rFonts w:hAnsi="宋体"/>
        </w:rPr>
      </w:pPr>
      <w:r w:rsidRPr="005E6A06">
        <w:rPr>
          <w:rFonts w:hAnsi="宋体" w:hint="eastAsia"/>
        </w:rPr>
        <w:t>品牌企业的评分分值和占比按附录A</w:t>
      </w:r>
      <w:r>
        <w:rPr>
          <w:rFonts w:hAnsi="宋体" w:hint="eastAsia"/>
        </w:rPr>
        <w:t>执行</w:t>
      </w:r>
      <w:r w:rsidRPr="005E6A06">
        <w:rPr>
          <w:rFonts w:hAnsi="宋体" w:hint="eastAsia"/>
        </w:rPr>
        <w:t>。</w:t>
      </w:r>
    </w:p>
    <w:p w:rsidR="004E5D0F" w:rsidRDefault="004E5D0F" w:rsidP="004E5D0F">
      <w:pPr>
        <w:pStyle w:val="aff7"/>
        <w:numPr>
          <w:ilvl w:val="0"/>
          <w:numId w:val="0"/>
        </w:numPr>
        <w:adjustRightInd w:val="0"/>
        <w:snapToGrid w:val="0"/>
        <w:jc w:val="left"/>
        <w:rPr>
          <w:rFonts w:hAnsi="宋体"/>
        </w:rPr>
      </w:pPr>
      <w:r w:rsidRPr="00AD1627">
        <w:rPr>
          <w:rFonts w:ascii="黑体" w:eastAsia="黑体" w:hAnsi="黑体" w:hint="eastAsia"/>
        </w:rPr>
        <w:t>7.1.1</w:t>
      </w:r>
      <w:r>
        <w:rPr>
          <w:rFonts w:hAnsi="宋体" w:hint="eastAsia"/>
        </w:rPr>
        <w:t>企业获得</w:t>
      </w:r>
      <w:r w:rsidRPr="00AD1627">
        <w:rPr>
          <w:rFonts w:hAnsi="宋体" w:hint="eastAsia"/>
        </w:rPr>
        <w:t>国家、省、市部门或行业表彰奖励等荣誉的分别加30分、20分、10分。</w:t>
      </w:r>
    </w:p>
    <w:p w:rsidR="004E5D0F" w:rsidRDefault="004E5D0F" w:rsidP="004E5D0F">
      <w:pPr>
        <w:pStyle w:val="aff7"/>
        <w:numPr>
          <w:ilvl w:val="0"/>
          <w:numId w:val="0"/>
        </w:numPr>
        <w:adjustRightInd w:val="0"/>
        <w:snapToGrid w:val="0"/>
        <w:jc w:val="left"/>
        <w:rPr>
          <w:rFonts w:hAnsi="宋体"/>
        </w:rPr>
      </w:pPr>
      <w:r w:rsidRPr="00AD1627">
        <w:rPr>
          <w:rFonts w:ascii="黑体" w:eastAsia="黑体" w:hAnsi="黑体" w:hint="eastAsia"/>
        </w:rPr>
        <w:t>7.1.2</w:t>
      </w:r>
      <w:r w:rsidRPr="00AD1627">
        <w:rPr>
          <w:rFonts w:hAnsi="宋体" w:hint="eastAsia"/>
        </w:rPr>
        <w:t>企业税收连续三年增长，每增长10﹪加10分。</w:t>
      </w:r>
    </w:p>
    <w:p w:rsidR="004E5D0F" w:rsidRDefault="004E5D0F" w:rsidP="004E5D0F">
      <w:pPr>
        <w:pStyle w:val="aff7"/>
        <w:adjustRightInd w:val="0"/>
        <w:snapToGrid w:val="0"/>
        <w:ind w:left="0"/>
        <w:jc w:val="left"/>
        <w:rPr>
          <w:rFonts w:hAnsi="宋体"/>
        </w:rPr>
      </w:pPr>
      <w:r>
        <w:rPr>
          <w:rFonts w:hAnsi="宋体" w:hint="eastAsia"/>
        </w:rPr>
        <w:t>品牌产品</w:t>
      </w:r>
      <w:r w:rsidRPr="005E6A06">
        <w:rPr>
          <w:rFonts w:hAnsi="宋体" w:hint="eastAsia"/>
        </w:rPr>
        <w:t>的评分分值和占比按附录A评分</w:t>
      </w:r>
      <w:proofErr w:type="gramStart"/>
      <w:r w:rsidRPr="005E6A06">
        <w:rPr>
          <w:rFonts w:hAnsi="宋体" w:hint="eastAsia"/>
        </w:rPr>
        <w:t>分值占</w:t>
      </w:r>
      <w:proofErr w:type="gramEnd"/>
      <w:r w:rsidRPr="005E6A06">
        <w:rPr>
          <w:rFonts w:hAnsi="宋体" w:hint="eastAsia"/>
        </w:rPr>
        <w:t>70</w:t>
      </w:r>
      <w:r>
        <w:rPr>
          <w:rFonts w:hAnsi="宋体" w:hint="eastAsia"/>
        </w:rPr>
        <w:t>﹪，下列条件各</w:t>
      </w:r>
      <w:r w:rsidRPr="005E6A06">
        <w:rPr>
          <w:rFonts w:hAnsi="宋体" w:hint="eastAsia"/>
        </w:rPr>
        <w:t>占</w:t>
      </w:r>
      <w:r>
        <w:rPr>
          <w:rFonts w:hAnsi="宋体" w:hint="eastAsia"/>
        </w:rPr>
        <w:t>1</w:t>
      </w:r>
      <w:r w:rsidRPr="005E6A06">
        <w:rPr>
          <w:rFonts w:hAnsi="宋体" w:hint="eastAsia"/>
        </w:rPr>
        <w:t>0</w:t>
      </w:r>
      <w:r>
        <w:rPr>
          <w:rFonts w:hAnsi="宋体" w:hint="eastAsia"/>
        </w:rPr>
        <w:t>﹪：</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7.2.1</w:t>
      </w:r>
      <w:r>
        <w:rPr>
          <w:rFonts w:hAnsi="宋体" w:hint="eastAsia"/>
        </w:rPr>
        <w:t xml:space="preserve"> 产品近三年内质量提升；</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7.2.2</w:t>
      </w:r>
      <w:r>
        <w:rPr>
          <w:rFonts w:hAnsi="宋体" w:hint="eastAsia"/>
        </w:rPr>
        <w:t>产品近三年内市场稳定；</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7.2.3</w:t>
      </w:r>
      <w:r>
        <w:rPr>
          <w:rFonts w:hAnsi="宋体" w:hint="eastAsia"/>
        </w:rPr>
        <w:t xml:space="preserve"> 产品近三年内经济效益增长。</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7.2.4</w:t>
      </w:r>
      <w:r>
        <w:rPr>
          <w:rFonts w:hAnsi="宋体" w:hint="eastAsia"/>
        </w:rPr>
        <w:t xml:space="preserve"> 产品近三年内获得国家、省、市和行业颁发的奖项，每项分别加30分、20分、10分。</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lastRenderedPageBreak/>
        <w:t xml:space="preserve">7.3 </w:t>
      </w:r>
      <w:r>
        <w:rPr>
          <w:rFonts w:hAnsi="宋体" w:hint="eastAsia"/>
        </w:rPr>
        <w:t>品牌人物</w:t>
      </w:r>
      <w:r w:rsidRPr="005E6A06">
        <w:rPr>
          <w:rFonts w:hAnsi="宋体" w:hint="eastAsia"/>
        </w:rPr>
        <w:t>的评分分值和占比按附录A评分</w:t>
      </w:r>
      <w:proofErr w:type="gramStart"/>
      <w:r w:rsidRPr="005E6A06">
        <w:rPr>
          <w:rFonts w:hAnsi="宋体" w:hint="eastAsia"/>
        </w:rPr>
        <w:t>分值占</w:t>
      </w:r>
      <w:proofErr w:type="gramEnd"/>
      <w:r w:rsidRPr="005E6A06">
        <w:rPr>
          <w:rFonts w:hAnsi="宋体" w:hint="eastAsia"/>
        </w:rPr>
        <w:t>70</w:t>
      </w:r>
      <w:r>
        <w:rPr>
          <w:rFonts w:hAnsi="宋体" w:hint="eastAsia"/>
        </w:rPr>
        <w:t>﹪，下列条件各</w:t>
      </w:r>
      <w:r w:rsidRPr="005E6A06">
        <w:rPr>
          <w:rFonts w:hAnsi="宋体" w:hint="eastAsia"/>
        </w:rPr>
        <w:t>占</w:t>
      </w:r>
      <w:r>
        <w:rPr>
          <w:rFonts w:hAnsi="宋体" w:hint="eastAsia"/>
        </w:rPr>
        <w:t>1</w:t>
      </w:r>
      <w:r w:rsidRPr="005E6A06">
        <w:rPr>
          <w:rFonts w:hAnsi="宋体" w:hint="eastAsia"/>
        </w:rPr>
        <w:t>0</w:t>
      </w:r>
      <w:r>
        <w:rPr>
          <w:rFonts w:hAnsi="宋体" w:hint="eastAsia"/>
        </w:rPr>
        <w:t>﹪：</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7.3.1</w:t>
      </w:r>
      <w:r>
        <w:rPr>
          <w:rFonts w:hAnsi="宋体" w:hint="eastAsia"/>
        </w:rPr>
        <w:t xml:space="preserve"> 拥护中国共产党的领导，爱党爱国，产业报国；</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7.3.2</w:t>
      </w:r>
      <w:r>
        <w:rPr>
          <w:rFonts w:hAnsi="宋体" w:hint="eastAsia"/>
        </w:rPr>
        <w:t xml:space="preserve"> 遵纪守法、诚信经营，品牌意识正确、发展理念先进；</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7.3.3</w:t>
      </w:r>
      <w:r>
        <w:rPr>
          <w:rFonts w:hAnsi="宋体" w:hint="eastAsia"/>
        </w:rPr>
        <w:t xml:space="preserve"> 积极履行社会责任，参加社会公益事业。</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7.3.4</w:t>
      </w:r>
      <w:r>
        <w:rPr>
          <w:rFonts w:hAnsi="宋体" w:hint="eastAsia"/>
        </w:rPr>
        <w:t xml:space="preserve"> 近三年内获得国家、省、市、区和行业荣誉的，每项分别加40分、30分、20分、10分。</w:t>
      </w:r>
    </w:p>
    <w:p w:rsidR="004E5D0F" w:rsidRPr="000A3BBE"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 xml:space="preserve">7.3.5 </w:t>
      </w:r>
      <w:r>
        <w:rPr>
          <w:rFonts w:hAnsi="宋体" w:hint="eastAsia"/>
        </w:rPr>
        <w:t>担任国家、省、市、区社会职务（人大、政协、社团）的，分别加40分、30分、20分、10分。</w:t>
      </w:r>
    </w:p>
    <w:p w:rsidR="004E5D0F" w:rsidRDefault="004E5D0F" w:rsidP="004E5D0F">
      <w:pPr>
        <w:pStyle w:val="aff7"/>
        <w:numPr>
          <w:ilvl w:val="0"/>
          <w:numId w:val="0"/>
        </w:numPr>
        <w:adjustRightInd w:val="0"/>
        <w:snapToGrid w:val="0"/>
        <w:jc w:val="left"/>
        <w:rPr>
          <w:rFonts w:hAnsi="宋体"/>
        </w:rPr>
      </w:pPr>
      <w:r>
        <w:rPr>
          <w:rFonts w:ascii="黑体" w:eastAsia="黑体" w:hAnsi="黑体" w:hint="eastAsia"/>
        </w:rPr>
        <w:t>7.4</w:t>
      </w:r>
      <w:r>
        <w:rPr>
          <w:rFonts w:hAnsi="宋体" w:hint="eastAsia"/>
        </w:rPr>
        <w:t>品牌标志</w:t>
      </w:r>
      <w:r w:rsidRPr="005E6A06">
        <w:rPr>
          <w:rFonts w:hAnsi="宋体" w:hint="eastAsia"/>
        </w:rPr>
        <w:t>的评分分值和占比按附录A评分</w:t>
      </w:r>
      <w:proofErr w:type="gramStart"/>
      <w:r w:rsidRPr="005E6A06">
        <w:rPr>
          <w:rFonts w:hAnsi="宋体" w:hint="eastAsia"/>
        </w:rPr>
        <w:t>分值占</w:t>
      </w:r>
      <w:proofErr w:type="gramEnd"/>
      <w:r w:rsidRPr="005E6A06">
        <w:rPr>
          <w:rFonts w:hAnsi="宋体" w:hint="eastAsia"/>
        </w:rPr>
        <w:t>70</w:t>
      </w:r>
      <w:r>
        <w:rPr>
          <w:rFonts w:hAnsi="宋体" w:hint="eastAsia"/>
        </w:rPr>
        <w:t>﹪，下列条件各</w:t>
      </w:r>
      <w:r w:rsidRPr="005E6A06">
        <w:rPr>
          <w:rFonts w:hAnsi="宋体" w:hint="eastAsia"/>
        </w:rPr>
        <w:t>占</w:t>
      </w:r>
      <w:r>
        <w:rPr>
          <w:rFonts w:hAnsi="宋体" w:hint="eastAsia"/>
        </w:rPr>
        <w:t>1</w:t>
      </w:r>
      <w:r w:rsidRPr="005E6A06">
        <w:rPr>
          <w:rFonts w:hAnsi="宋体" w:hint="eastAsia"/>
        </w:rPr>
        <w:t>0</w:t>
      </w:r>
      <w:r>
        <w:rPr>
          <w:rFonts w:hAnsi="宋体" w:hint="eastAsia"/>
        </w:rPr>
        <w:t>﹪：</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7.4.1</w:t>
      </w:r>
      <w:r>
        <w:rPr>
          <w:rFonts w:hAnsi="宋体" w:hint="eastAsia"/>
        </w:rPr>
        <w:t xml:space="preserve"> 标志（商标）有效注册满3年或实际使用满3年以上；</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7.4.2</w:t>
      </w:r>
      <w:r>
        <w:rPr>
          <w:rFonts w:hAnsi="宋体" w:hint="eastAsia"/>
        </w:rPr>
        <w:t xml:space="preserve"> 使用该标志（商标）的产（商）品应在全国范围内有效覆盖；</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7.4.3</w:t>
      </w:r>
      <w:r>
        <w:rPr>
          <w:rFonts w:hAnsi="宋体" w:hint="eastAsia"/>
        </w:rPr>
        <w:t xml:space="preserve"> 使用该标志（商标）的产（商）品近三年内主要经济指标应在行业（地区）领先。</w:t>
      </w:r>
    </w:p>
    <w:p w:rsidR="004E5D0F" w:rsidRDefault="004E5D0F" w:rsidP="004E5D0F">
      <w:pPr>
        <w:pStyle w:val="aff7"/>
        <w:numPr>
          <w:ilvl w:val="0"/>
          <w:numId w:val="0"/>
        </w:numPr>
        <w:adjustRightInd w:val="0"/>
        <w:snapToGrid w:val="0"/>
        <w:jc w:val="left"/>
        <w:rPr>
          <w:rFonts w:hAnsi="宋体"/>
        </w:rPr>
      </w:pPr>
      <w:r w:rsidRPr="00A94059">
        <w:rPr>
          <w:rFonts w:ascii="黑体" w:eastAsia="黑体" w:hAnsi="黑体" w:hint="eastAsia"/>
        </w:rPr>
        <w:t>7.4.4</w:t>
      </w:r>
      <w:r>
        <w:rPr>
          <w:rFonts w:hAnsi="宋体" w:hint="eastAsia"/>
        </w:rPr>
        <w:t>使用该标志（商标）近三年内获得国家、省、市和行业荣誉的，每项分别加30分、20分、10分。</w:t>
      </w:r>
    </w:p>
    <w:p w:rsidR="004E5D0F" w:rsidRPr="00A94059" w:rsidRDefault="004E5D0F" w:rsidP="004E5D0F">
      <w:pPr>
        <w:pStyle w:val="aff7"/>
        <w:numPr>
          <w:ilvl w:val="0"/>
          <w:numId w:val="0"/>
        </w:numPr>
        <w:adjustRightInd w:val="0"/>
        <w:snapToGrid w:val="0"/>
        <w:jc w:val="left"/>
        <w:rPr>
          <w:rFonts w:ascii="黑体" w:eastAsia="黑体" w:hAnsi="黑体"/>
        </w:rPr>
      </w:pPr>
    </w:p>
    <w:p w:rsidR="004E5D0F" w:rsidRPr="0002763B" w:rsidRDefault="004E5D0F" w:rsidP="004E5D0F">
      <w:pPr>
        <w:pStyle w:val="aff7"/>
        <w:numPr>
          <w:ilvl w:val="0"/>
          <w:numId w:val="6"/>
        </w:numPr>
        <w:adjustRightInd w:val="0"/>
        <w:snapToGrid w:val="0"/>
        <w:jc w:val="left"/>
        <w:rPr>
          <w:rFonts w:ascii="黑体" w:eastAsia="黑体" w:hAnsi="黑体"/>
        </w:rPr>
      </w:pPr>
      <w:r>
        <w:rPr>
          <w:rFonts w:ascii="黑体" w:eastAsia="黑体" w:hAnsi="黑体" w:hint="eastAsia"/>
        </w:rPr>
        <w:t>评价流程</w:t>
      </w:r>
    </w:p>
    <w:p w:rsidR="004E5D0F" w:rsidRPr="00981620" w:rsidRDefault="004E5D0F" w:rsidP="004E5D0F">
      <w:pPr>
        <w:pStyle w:val="aff7"/>
        <w:numPr>
          <w:ilvl w:val="0"/>
          <w:numId w:val="0"/>
        </w:numPr>
        <w:adjustRightInd w:val="0"/>
        <w:snapToGrid w:val="0"/>
        <w:jc w:val="left"/>
        <w:rPr>
          <w:rFonts w:ascii="黑体" w:eastAsia="黑体" w:hAnsi="黑体"/>
        </w:rPr>
      </w:pPr>
    </w:p>
    <w:p w:rsidR="004E5D0F" w:rsidRPr="0002763B" w:rsidRDefault="004E5D0F" w:rsidP="004E5D0F">
      <w:pPr>
        <w:pStyle w:val="aff7"/>
        <w:numPr>
          <w:ilvl w:val="0"/>
          <w:numId w:val="0"/>
        </w:numPr>
        <w:adjustRightInd w:val="0"/>
        <w:snapToGrid w:val="0"/>
        <w:jc w:val="left"/>
        <w:rPr>
          <w:rFonts w:ascii="黑体" w:eastAsia="黑体" w:hAnsi="黑体"/>
        </w:rPr>
      </w:pPr>
      <w:r>
        <w:rPr>
          <w:rFonts w:ascii="黑体" w:eastAsia="黑体" w:hAnsi="黑体" w:hint="eastAsia"/>
        </w:rPr>
        <w:t>8.1 申报方式</w:t>
      </w:r>
    </w:p>
    <w:p w:rsidR="004E5D0F" w:rsidRPr="000A1ECB" w:rsidRDefault="004E5D0F" w:rsidP="004E5D0F">
      <w:pPr>
        <w:pStyle w:val="affb"/>
        <w:snapToGrid w:val="0"/>
        <w:rPr>
          <w:rFonts w:ascii="宋体" w:hAnsi="宋体" w:cs="黑体"/>
          <w:kern w:val="0"/>
        </w:rPr>
      </w:pPr>
      <w:r w:rsidRPr="000A1ECB">
        <w:rPr>
          <w:rFonts w:ascii="宋体" w:hAnsi="宋体" w:cs="黑体" w:hint="eastAsia"/>
          <w:kern w:val="0"/>
        </w:rPr>
        <w:t>推荐或自行申报。</w:t>
      </w:r>
    </w:p>
    <w:p w:rsidR="004E5D0F" w:rsidRDefault="004E5D0F" w:rsidP="004E5D0F">
      <w:pPr>
        <w:pStyle w:val="aff7"/>
        <w:numPr>
          <w:ilvl w:val="1"/>
          <w:numId w:val="6"/>
        </w:numPr>
        <w:adjustRightInd w:val="0"/>
        <w:snapToGrid w:val="0"/>
        <w:jc w:val="left"/>
        <w:rPr>
          <w:rFonts w:ascii="黑体" w:eastAsia="黑体" w:hAnsi="黑体"/>
        </w:rPr>
      </w:pPr>
      <w:r>
        <w:rPr>
          <w:rFonts w:ascii="黑体" w:eastAsia="黑体" w:hAnsi="黑体" w:hint="eastAsia"/>
        </w:rPr>
        <w:t xml:space="preserve"> 申报材料</w:t>
      </w:r>
    </w:p>
    <w:p w:rsidR="004E5D0F" w:rsidRDefault="004E5D0F" w:rsidP="004E5D0F">
      <w:pPr>
        <w:pStyle w:val="aff7"/>
        <w:numPr>
          <w:ilvl w:val="0"/>
          <w:numId w:val="0"/>
        </w:numPr>
        <w:adjustRightInd w:val="0"/>
        <w:snapToGrid w:val="0"/>
        <w:ind w:left="408"/>
        <w:jc w:val="left"/>
        <w:rPr>
          <w:rFonts w:hAnsi="宋体"/>
        </w:rPr>
      </w:pPr>
      <w:r w:rsidRPr="00981620">
        <w:rPr>
          <w:rFonts w:hAnsi="宋体" w:hint="eastAsia"/>
        </w:rPr>
        <w:t>填报《健康产业品牌评价申请表》如附录</w:t>
      </w:r>
      <w:r>
        <w:rPr>
          <w:rFonts w:hAnsi="宋体"/>
        </w:rPr>
        <w:t>B</w:t>
      </w:r>
      <w:r w:rsidRPr="00981620">
        <w:rPr>
          <w:rFonts w:hAnsi="宋体" w:hint="eastAsia"/>
        </w:rPr>
        <w:t>所示。</w:t>
      </w:r>
    </w:p>
    <w:p w:rsidR="004E5D0F" w:rsidRDefault="004E5D0F" w:rsidP="004E5D0F">
      <w:pPr>
        <w:pStyle w:val="aff7"/>
        <w:numPr>
          <w:ilvl w:val="1"/>
          <w:numId w:val="6"/>
        </w:numPr>
        <w:adjustRightInd w:val="0"/>
        <w:snapToGrid w:val="0"/>
        <w:jc w:val="left"/>
        <w:rPr>
          <w:rFonts w:ascii="黑体" w:eastAsia="黑体" w:hAnsi="黑体"/>
        </w:rPr>
      </w:pPr>
      <w:r>
        <w:rPr>
          <w:rFonts w:ascii="黑体" w:eastAsia="黑体" w:hAnsi="黑体" w:hint="eastAsia"/>
        </w:rPr>
        <w:t xml:space="preserve"> 初评审查</w:t>
      </w:r>
    </w:p>
    <w:p w:rsidR="004E5D0F" w:rsidRDefault="004E5D0F" w:rsidP="004E5D0F">
      <w:pPr>
        <w:pStyle w:val="affb"/>
        <w:snapToGrid w:val="0"/>
        <w:ind w:firstLineChars="0"/>
        <w:jc w:val="left"/>
        <w:rPr>
          <w:rFonts w:ascii="宋体" w:hAnsi="宋体" w:cs="黑体"/>
          <w:kern w:val="0"/>
        </w:rPr>
      </w:pPr>
      <w:r>
        <w:rPr>
          <w:rFonts w:ascii="宋体" w:hAnsi="宋体" w:cs="黑体" w:hint="eastAsia"/>
          <w:kern w:val="0"/>
        </w:rPr>
        <w:t>由专家评审组或委托第三方进行资料审核、现场调研，结合企业提供的材料进行评价打分，确定候选名单</w:t>
      </w:r>
      <w:r w:rsidRPr="000A1ECB">
        <w:rPr>
          <w:rFonts w:ascii="宋体" w:hAnsi="宋体" w:cs="黑体" w:hint="eastAsia"/>
          <w:kern w:val="0"/>
        </w:rPr>
        <w:t>。</w:t>
      </w:r>
    </w:p>
    <w:p w:rsidR="004E5D0F" w:rsidRDefault="004E5D0F" w:rsidP="004E5D0F">
      <w:pPr>
        <w:pStyle w:val="aff7"/>
        <w:numPr>
          <w:ilvl w:val="1"/>
          <w:numId w:val="6"/>
        </w:numPr>
        <w:adjustRightInd w:val="0"/>
        <w:snapToGrid w:val="0"/>
        <w:jc w:val="left"/>
        <w:rPr>
          <w:rFonts w:ascii="黑体" w:eastAsia="黑体" w:hAnsi="黑体"/>
        </w:rPr>
      </w:pPr>
      <w:r>
        <w:rPr>
          <w:rFonts w:ascii="黑体" w:eastAsia="黑体" w:hAnsi="黑体" w:hint="eastAsia"/>
        </w:rPr>
        <w:t>网站公示</w:t>
      </w:r>
    </w:p>
    <w:p w:rsidR="004E5D0F" w:rsidRDefault="004E5D0F" w:rsidP="004E5D0F">
      <w:pPr>
        <w:pStyle w:val="aff7"/>
        <w:numPr>
          <w:ilvl w:val="0"/>
          <w:numId w:val="0"/>
        </w:numPr>
        <w:adjustRightInd w:val="0"/>
        <w:snapToGrid w:val="0"/>
        <w:ind w:left="408"/>
        <w:jc w:val="left"/>
        <w:rPr>
          <w:rFonts w:hAnsi="宋体"/>
        </w:rPr>
      </w:pPr>
      <w:r>
        <w:rPr>
          <w:rFonts w:hAnsi="宋体" w:hint="eastAsia"/>
        </w:rPr>
        <w:t>候选</w:t>
      </w:r>
      <w:r w:rsidRPr="00A7672A">
        <w:rPr>
          <w:rFonts w:hAnsi="宋体" w:hint="eastAsia"/>
        </w:rPr>
        <w:t>名单在官方网站进行公示，公示期为</w:t>
      </w:r>
      <w:r>
        <w:rPr>
          <w:rFonts w:hAnsi="宋体" w:hint="eastAsia"/>
        </w:rPr>
        <w:t>7个工作日</w:t>
      </w:r>
      <w:r w:rsidRPr="00A7672A">
        <w:rPr>
          <w:rFonts w:hAnsi="宋体" w:hint="eastAsia"/>
        </w:rPr>
        <w:t>。</w:t>
      </w:r>
    </w:p>
    <w:p w:rsidR="004E5D0F" w:rsidRDefault="004E5D0F" w:rsidP="004E5D0F">
      <w:pPr>
        <w:pStyle w:val="aff7"/>
        <w:numPr>
          <w:ilvl w:val="1"/>
          <w:numId w:val="6"/>
        </w:numPr>
        <w:adjustRightInd w:val="0"/>
        <w:snapToGrid w:val="0"/>
        <w:jc w:val="left"/>
        <w:rPr>
          <w:rFonts w:ascii="黑体" w:eastAsia="黑体" w:hAnsi="黑体"/>
        </w:rPr>
      </w:pPr>
      <w:r>
        <w:rPr>
          <w:rFonts w:ascii="黑体" w:eastAsia="黑体" w:hAnsi="黑体" w:hint="eastAsia"/>
        </w:rPr>
        <w:t>认定公布</w:t>
      </w:r>
    </w:p>
    <w:p w:rsidR="004E5D0F" w:rsidRDefault="004E5D0F" w:rsidP="004E5D0F">
      <w:pPr>
        <w:pStyle w:val="aff7"/>
        <w:numPr>
          <w:ilvl w:val="0"/>
          <w:numId w:val="0"/>
        </w:numPr>
        <w:adjustRightInd w:val="0"/>
        <w:snapToGrid w:val="0"/>
        <w:ind w:firstLineChars="200" w:firstLine="420"/>
        <w:jc w:val="left"/>
      </w:pPr>
      <w:r>
        <w:rPr>
          <w:rFonts w:hAnsi="宋体"/>
        </w:rPr>
        <w:t>公示期满，候选名单</w:t>
      </w:r>
      <w:proofErr w:type="gramStart"/>
      <w:r>
        <w:rPr>
          <w:rFonts w:hAnsi="宋体"/>
        </w:rPr>
        <w:t>经</w:t>
      </w:r>
      <w:r>
        <w:rPr>
          <w:rFonts w:hint="eastAsia"/>
        </w:rPr>
        <w:t>品牌</w:t>
      </w:r>
      <w:proofErr w:type="gramEnd"/>
      <w:r>
        <w:rPr>
          <w:rFonts w:hint="eastAsia"/>
        </w:rPr>
        <w:t>评价监督委员会审核同意，确定批准名单，并通过新闻媒体</w:t>
      </w:r>
      <w:proofErr w:type="gramStart"/>
      <w:r>
        <w:rPr>
          <w:rFonts w:hint="eastAsia"/>
        </w:rPr>
        <w:t>和官网向</w:t>
      </w:r>
      <w:proofErr w:type="gramEnd"/>
      <w:r>
        <w:rPr>
          <w:rFonts w:hint="eastAsia"/>
        </w:rPr>
        <w:t>社会公布。</w:t>
      </w:r>
    </w:p>
    <w:p w:rsidR="004E5D0F" w:rsidRDefault="004E5D0F" w:rsidP="004E5D0F">
      <w:pPr>
        <w:pStyle w:val="aff7"/>
        <w:numPr>
          <w:ilvl w:val="1"/>
          <w:numId w:val="6"/>
        </w:numPr>
        <w:adjustRightInd w:val="0"/>
        <w:snapToGrid w:val="0"/>
        <w:jc w:val="left"/>
        <w:rPr>
          <w:rFonts w:ascii="黑体" w:eastAsia="黑体" w:hAnsi="黑体"/>
        </w:rPr>
      </w:pPr>
      <w:r>
        <w:rPr>
          <w:rFonts w:ascii="黑体" w:eastAsia="黑体" w:hAnsi="黑体" w:hint="eastAsia"/>
        </w:rPr>
        <w:t>颁发证书及奖牌</w:t>
      </w:r>
    </w:p>
    <w:p w:rsidR="004E5D0F" w:rsidRDefault="004E5D0F" w:rsidP="004E5D0F">
      <w:pPr>
        <w:pStyle w:val="aff7"/>
        <w:numPr>
          <w:ilvl w:val="0"/>
          <w:numId w:val="0"/>
        </w:numPr>
        <w:adjustRightInd w:val="0"/>
        <w:snapToGrid w:val="0"/>
        <w:ind w:firstLineChars="200" w:firstLine="420"/>
        <w:jc w:val="left"/>
      </w:pPr>
      <w:r>
        <w:rPr>
          <w:rFonts w:hAnsi="宋体"/>
        </w:rPr>
        <w:t>对评价为</w:t>
      </w:r>
      <w:r>
        <w:rPr>
          <w:rFonts w:hint="eastAsia"/>
        </w:rPr>
        <w:t>品牌企业、品牌产品、品牌人物和品牌标志的，由</w:t>
      </w:r>
      <w:r w:rsidR="006D013E">
        <w:rPr>
          <w:rFonts w:hint="eastAsia"/>
        </w:rPr>
        <w:t>江苏省健康产业研究会</w:t>
      </w:r>
      <w:r>
        <w:rPr>
          <w:rFonts w:hint="eastAsia"/>
        </w:rPr>
        <w:t>进行表彰授牌，颁发证书。</w:t>
      </w:r>
    </w:p>
    <w:p w:rsidR="004E5D0F" w:rsidRDefault="004E5D0F" w:rsidP="004E5D0F">
      <w:pPr>
        <w:pStyle w:val="aff7"/>
        <w:numPr>
          <w:ilvl w:val="1"/>
          <w:numId w:val="6"/>
        </w:numPr>
        <w:adjustRightInd w:val="0"/>
        <w:snapToGrid w:val="0"/>
        <w:jc w:val="left"/>
        <w:rPr>
          <w:rFonts w:ascii="黑体" w:eastAsia="黑体" w:hAnsi="黑体"/>
        </w:rPr>
      </w:pPr>
      <w:r>
        <w:rPr>
          <w:rFonts w:ascii="黑体" w:eastAsia="黑体" w:hAnsi="黑体" w:hint="eastAsia"/>
        </w:rPr>
        <w:t>标识的使用</w:t>
      </w:r>
    </w:p>
    <w:p w:rsidR="004E5D0F" w:rsidRDefault="004E5D0F" w:rsidP="004E5D0F">
      <w:pPr>
        <w:pStyle w:val="aff7"/>
        <w:numPr>
          <w:ilvl w:val="0"/>
          <w:numId w:val="0"/>
        </w:numPr>
        <w:adjustRightInd w:val="0"/>
        <w:snapToGrid w:val="0"/>
        <w:jc w:val="left"/>
        <w:rPr>
          <w:rFonts w:hAnsi="宋体"/>
        </w:rPr>
      </w:pPr>
      <w:r>
        <w:rPr>
          <w:rFonts w:ascii="黑体" w:eastAsia="黑体" w:hAnsi="黑体" w:hint="eastAsia"/>
        </w:rPr>
        <w:t xml:space="preserve">8.7.1 </w:t>
      </w:r>
      <w:r>
        <w:rPr>
          <w:rFonts w:hAnsi="宋体" w:hint="eastAsia"/>
        </w:rPr>
        <w:t>本文件所指标识的使用，是指将品牌标识用于商品、商品包装或者容器以及商品交易文书上，或者将品牌标识用于广告宣传、展览以及其他商业活动中，用于识别商品的来源。</w:t>
      </w:r>
    </w:p>
    <w:p w:rsidR="004E5D0F" w:rsidRDefault="004E5D0F" w:rsidP="004E5D0F">
      <w:pPr>
        <w:pStyle w:val="aff7"/>
        <w:numPr>
          <w:ilvl w:val="0"/>
          <w:numId w:val="0"/>
        </w:numPr>
        <w:adjustRightInd w:val="0"/>
        <w:snapToGrid w:val="0"/>
        <w:jc w:val="left"/>
        <w:rPr>
          <w:rFonts w:hAnsi="宋体"/>
        </w:rPr>
      </w:pPr>
      <w:r w:rsidRPr="00DA19EB">
        <w:rPr>
          <w:rFonts w:ascii="黑体" w:eastAsia="黑体" w:hAnsi="黑体" w:hint="eastAsia"/>
        </w:rPr>
        <w:t>8.7.2</w:t>
      </w:r>
      <w:r>
        <w:rPr>
          <w:rFonts w:hAnsi="宋体" w:hint="eastAsia"/>
        </w:rPr>
        <w:t xml:space="preserve">  被认定的品牌应按照其品牌分类和等级在品牌标识所有权许可的范围内有偿使用品牌标识。</w:t>
      </w:r>
    </w:p>
    <w:p w:rsidR="004E5D0F" w:rsidRPr="00753A4A" w:rsidRDefault="004E5D0F" w:rsidP="004E5D0F">
      <w:pPr>
        <w:pStyle w:val="aff7"/>
        <w:numPr>
          <w:ilvl w:val="0"/>
          <w:numId w:val="0"/>
        </w:numPr>
        <w:adjustRightInd w:val="0"/>
        <w:snapToGrid w:val="0"/>
        <w:jc w:val="left"/>
        <w:rPr>
          <w:rFonts w:hAnsi="宋体"/>
        </w:rPr>
      </w:pPr>
      <w:r w:rsidRPr="00DA19EB">
        <w:rPr>
          <w:rFonts w:ascii="黑体" w:eastAsia="黑体" w:hAnsi="黑体" w:hint="eastAsia"/>
        </w:rPr>
        <w:t>8.7.3</w:t>
      </w:r>
      <w:r>
        <w:rPr>
          <w:rFonts w:hAnsi="宋体" w:hint="eastAsia"/>
        </w:rPr>
        <w:t xml:space="preserve">  品牌证书失效的应自动终止使用其对应的品牌标识。</w:t>
      </w:r>
    </w:p>
    <w:p w:rsidR="004E5D0F" w:rsidRPr="00C8131A" w:rsidRDefault="004E5D0F" w:rsidP="004E5D0F">
      <w:pPr>
        <w:pStyle w:val="aff7"/>
        <w:numPr>
          <w:ilvl w:val="0"/>
          <w:numId w:val="0"/>
        </w:numPr>
        <w:adjustRightInd w:val="0"/>
        <w:snapToGrid w:val="0"/>
        <w:ind w:left="360"/>
        <w:jc w:val="left"/>
        <w:rPr>
          <w:rFonts w:hAnsi="宋体"/>
        </w:rPr>
      </w:pPr>
    </w:p>
    <w:p w:rsidR="004E5D0F" w:rsidRDefault="004E5D0F" w:rsidP="004E5D0F">
      <w:pPr>
        <w:pStyle w:val="aff7"/>
        <w:numPr>
          <w:ilvl w:val="0"/>
          <w:numId w:val="0"/>
        </w:numPr>
        <w:adjustRightInd w:val="0"/>
        <w:snapToGrid w:val="0"/>
        <w:jc w:val="left"/>
      </w:pPr>
    </w:p>
    <w:p w:rsidR="004E5D0F" w:rsidRDefault="004E5D0F" w:rsidP="004E5D0F">
      <w:pPr>
        <w:pStyle w:val="aff7"/>
        <w:numPr>
          <w:ilvl w:val="0"/>
          <w:numId w:val="6"/>
        </w:numPr>
        <w:adjustRightInd w:val="0"/>
        <w:snapToGrid w:val="0"/>
        <w:jc w:val="left"/>
        <w:rPr>
          <w:rFonts w:ascii="黑体" w:eastAsia="黑体" w:hAnsi="黑体"/>
        </w:rPr>
      </w:pPr>
      <w:r>
        <w:rPr>
          <w:rFonts w:ascii="黑体" w:eastAsia="黑体" w:hAnsi="黑体" w:hint="eastAsia"/>
        </w:rPr>
        <w:t>监督管理</w:t>
      </w:r>
    </w:p>
    <w:p w:rsidR="004E5D0F" w:rsidRDefault="004E5D0F" w:rsidP="004E5D0F">
      <w:pPr>
        <w:pStyle w:val="aff7"/>
        <w:numPr>
          <w:ilvl w:val="0"/>
          <w:numId w:val="0"/>
        </w:numPr>
        <w:adjustRightInd w:val="0"/>
        <w:snapToGrid w:val="0"/>
        <w:ind w:left="360"/>
        <w:jc w:val="left"/>
        <w:rPr>
          <w:rFonts w:ascii="黑体" w:eastAsia="黑体" w:hAnsi="黑体"/>
        </w:rPr>
      </w:pPr>
    </w:p>
    <w:p w:rsidR="004E5D0F" w:rsidRPr="000A1ECB" w:rsidRDefault="004E5D0F" w:rsidP="006D013E">
      <w:pPr>
        <w:pStyle w:val="affb"/>
        <w:numPr>
          <w:ilvl w:val="1"/>
          <w:numId w:val="7"/>
        </w:numPr>
        <w:snapToGrid w:val="0"/>
        <w:ind w:left="0" w:firstLineChars="0" w:firstLine="0"/>
        <w:jc w:val="left"/>
        <w:rPr>
          <w:rFonts w:eastAsia="黑体" w:cs="黑体"/>
          <w:kern w:val="0"/>
        </w:rPr>
      </w:pPr>
      <w:r w:rsidRPr="000A1ECB">
        <w:rPr>
          <w:rFonts w:ascii="宋体" w:hAnsi="宋体" w:cs="黑体" w:hint="eastAsia"/>
          <w:kern w:val="0"/>
        </w:rPr>
        <w:t>健康产业品牌自证书颁发之日起有效期</w:t>
      </w:r>
      <w:r>
        <w:rPr>
          <w:rFonts w:ascii="宋体" w:hAnsi="宋体" w:cs="黑体" w:hint="eastAsia"/>
          <w:kern w:val="0"/>
        </w:rPr>
        <w:t>三</w:t>
      </w:r>
      <w:r w:rsidRPr="000A1ECB">
        <w:rPr>
          <w:rFonts w:ascii="宋体" w:hAnsi="宋体" w:cs="黑体" w:hint="eastAsia"/>
          <w:kern w:val="0"/>
        </w:rPr>
        <w:t>年，到期后自动失效，企业需重新提交复审申请。</w:t>
      </w:r>
    </w:p>
    <w:p w:rsidR="004E5D0F" w:rsidRPr="000A1ECB" w:rsidRDefault="004E5D0F" w:rsidP="004E5D0F">
      <w:pPr>
        <w:pStyle w:val="affb"/>
        <w:numPr>
          <w:ilvl w:val="1"/>
          <w:numId w:val="7"/>
        </w:numPr>
        <w:ind w:firstLineChars="0"/>
        <w:rPr>
          <w:rFonts w:eastAsia="黑体" w:cs="黑体"/>
          <w:kern w:val="0"/>
        </w:rPr>
      </w:pPr>
      <w:r w:rsidRPr="000A1ECB">
        <w:rPr>
          <w:rFonts w:ascii="宋体" w:hAnsi="宋体" w:cs="黑体" w:hint="eastAsia"/>
          <w:kern w:val="0"/>
        </w:rPr>
        <w:t>企业更名或有变更的，应及时以书面报告形式向主办单位备案。</w:t>
      </w:r>
    </w:p>
    <w:p w:rsidR="004E5D0F" w:rsidRDefault="004E5D0F" w:rsidP="004E5D0F">
      <w:pPr>
        <w:pStyle w:val="affb"/>
        <w:numPr>
          <w:ilvl w:val="1"/>
          <w:numId w:val="7"/>
        </w:numPr>
        <w:ind w:firstLineChars="0"/>
      </w:pPr>
      <w:r>
        <w:rPr>
          <w:rFonts w:hint="eastAsia"/>
        </w:rPr>
        <w:t>每个年度对企业的品质、声誉和影响进行监督评价（包括顾客、第三方的监督）</w:t>
      </w:r>
    </w:p>
    <w:p w:rsidR="004E5D0F" w:rsidRPr="000A1ECB" w:rsidRDefault="004E5D0F" w:rsidP="004E5D0F">
      <w:pPr>
        <w:pStyle w:val="affb"/>
        <w:ind w:left="360" w:firstLineChars="0" w:firstLine="0"/>
        <w:rPr>
          <w:rFonts w:ascii="宋体" w:hAnsi="宋体" w:cs="黑体"/>
          <w:kern w:val="0"/>
        </w:rPr>
      </w:pPr>
      <w:r w:rsidRPr="000A1ECB">
        <w:rPr>
          <w:rFonts w:ascii="宋体" w:hAnsi="宋体" w:cs="黑体" w:hint="eastAsia"/>
          <w:kern w:val="0"/>
        </w:rPr>
        <w:t>企业有下述情况之一，取消健康产业品牌评价资格：</w:t>
      </w:r>
    </w:p>
    <w:p w:rsidR="004E5D0F" w:rsidRPr="000A1ECB" w:rsidRDefault="004E5D0F" w:rsidP="004E5D0F">
      <w:pPr>
        <w:pStyle w:val="affb"/>
        <w:ind w:left="360" w:firstLineChars="0" w:firstLine="0"/>
        <w:rPr>
          <w:rFonts w:ascii="宋体" w:hAnsi="宋体" w:cs="黑体"/>
          <w:kern w:val="0"/>
        </w:rPr>
      </w:pPr>
      <w:r w:rsidRPr="000A1ECB">
        <w:rPr>
          <w:rFonts w:ascii="宋体" w:hAnsi="宋体" w:cs="黑体" w:hint="eastAsia"/>
          <w:kern w:val="0"/>
        </w:rPr>
        <w:t>（1）</w:t>
      </w:r>
      <w:r w:rsidRPr="000A1ECB">
        <w:rPr>
          <w:rFonts w:ascii="宋体" w:hAnsi="宋体" w:cs="黑体" w:hint="eastAsia"/>
          <w:kern w:val="0"/>
        </w:rPr>
        <w:tab/>
        <w:t>在申报过程中有弄虚作假行为的；</w:t>
      </w:r>
    </w:p>
    <w:p w:rsidR="004E5D0F" w:rsidRPr="000A1ECB" w:rsidRDefault="004E5D0F" w:rsidP="004E5D0F">
      <w:pPr>
        <w:pStyle w:val="affb"/>
        <w:ind w:left="360" w:firstLineChars="0" w:firstLine="0"/>
        <w:rPr>
          <w:rFonts w:ascii="宋体" w:hAnsi="宋体" w:cs="黑体"/>
          <w:kern w:val="0"/>
        </w:rPr>
      </w:pPr>
      <w:r w:rsidRPr="000A1ECB">
        <w:rPr>
          <w:rFonts w:ascii="宋体" w:hAnsi="宋体" w:cs="黑体" w:hint="eastAsia"/>
          <w:kern w:val="0"/>
        </w:rPr>
        <w:t>（2）</w:t>
      </w:r>
      <w:r w:rsidRPr="000A1ECB">
        <w:rPr>
          <w:rFonts w:ascii="宋体" w:hAnsi="宋体" w:cs="黑体" w:hint="eastAsia"/>
          <w:kern w:val="0"/>
        </w:rPr>
        <w:tab/>
        <w:t>因违法、违规行为受到执法部门处罚的；</w:t>
      </w:r>
    </w:p>
    <w:p w:rsidR="004E5D0F" w:rsidRPr="0087711E" w:rsidRDefault="004E5D0F" w:rsidP="004E5D0F">
      <w:pPr>
        <w:pStyle w:val="affb"/>
        <w:ind w:left="360" w:firstLineChars="0" w:firstLine="0"/>
        <w:rPr>
          <w:rFonts w:ascii="宋体" w:hAnsi="宋体" w:cs="黑体"/>
          <w:kern w:val="0"/>
        </w:rPr>
      </w:pPr>
      <w:r w:rsidRPr="000A1ECB">
        <w:rPr>
          <w:rFonts w:ascii="宋体" w:hAnsi="宋体" w:cs="黑体" w:hint="eastAsia"/>
          <w:kern w:val="0"/>
        </w:rPr>
        <w:t>（3）</w:t>
      </w:r>
      <w:r w:rsidRPr="000A1ECB">
        <w:rPr>
          <w:rFonts w:ascii="宋体" w:hAnsi="宋体" w:cs="黑体" w:hint="eastAsia"/>
          <w:kern w:val="0"/>
        </w:rPr>
        <w:tab/>
        <w:t>具有不再符合本</w:t>
      </w:r>
      <w:r>
        <w:rPr>
          <w:rFonts w:ascii="宋体" w:hAnsi="宋体" w:cs="黑体" w:hint="eastAsia"/>
          <w:kern w:val="0"/>
        </w:rPr>
        <w:t>文件</w:t>
      </w:r>
      <w:r w:rsidRPr="000A1ECB">
        <w:rPr>
          <w:rFonts w:ascii="宋体" w:hAnsi="宋体" w:cs="黑体" w:hint="eastAsia"/>
          <w:kern w:val="0"/>
        </w:rPr>
        <w:t>规定情形的。</w:t>
      </w:r>
    </w:p>
    <w:bookmarkEnd w:id="6"/>
    <w:bookmarkEnd w:id="8"/>
    <w:p w:rsidR="004E5D0F" w:rsidRPr="000A1ECB" w:rsidRDefault="004E5D0F" w:rsidP="004E5D0F">
      <w:pPr>
        <w:pStyle w:val="afff"/>
        <w:numPr>
          <w:ilvl w:val="0"/>
          <w:numId w:val="2"/>
        </w:numPr>
      </w:pPr>
      <w:r w:rsidRPr="000A1ECB">
        <w:lastRenderedPageBreak/>
        <w:br/>
        <w:t>(</w:t>
      </w:r>
      <w:r w:rsidRPr="000A1ECB">
        <w:rPr>
          <w:rFonts w:hint="eastAsia"/>
        </w:rPr>
        <w:t>资料性附录</w:t>
      </w:r>
      <w:r w:rsidRPr="000A1ECB">
        <w:t>)</w:t>
      </w:r>
      <w:r w:rsidRPr="000A1ECB">
        <w:br/>
      </w:r>
      <w:r w:rsidRPr="000A1ECB">
        <w:rPr>
          <w:rFonts w:hint="eastAsia"/>
        </w:rPr>
        <w:t>健康产业品牌评价</w:t>
      </w:r>
      <w:r>
        <w:rPr>
          <w:rFonts w:hint="eastAsia"/>
        </w:rPr>
        <w:t>分值设定</w:t>
      </w:r>
    </w:p>
    <w:tbl>
      <w:tblPr>
        <w:tblStyle w:val="af7"/>
        <w:tblW w:w="8080" w:type="dxa"/>
        <w:tblInd w:w="675" w:type="dxa"/>
        <w:tblLayout w:type="fixed"/>
        <w:tblLook w:val="04A0"/>
      </w:tblPr>
      <w:tblGrid>
        <w:gridCol w:w="3969"/>
        <w:gridCol w:w="4111"/>
      </w:tblGrid>
      <w:tr w:rsidR="004E5D0F" w:rsidRPr="000A1ECB" w:rsidTr="008732BB">
        <w:tc>
          <w:tcPr>
            <w:tcW w:w="3969" w:type="dxa"/>
            <w:vAlign w:val="center"/>
          </w:tcPr>
          <w:p w:rsidR="004E5D0F" w:rsidRPr="000A1ECB" w:rsidRDefault="004E5D0F" w:rsidP="008732BB">
            <w:pPr>
              <w:snapToGrid w:val="0"/>
              <w:jc w:val="center"/>
              <w:rPr>
                <w:rFonts w:ascii="宋体" w:hAnsi="宋体"/>
                <w:sz w:val="18"/>
                <w:szCs w:val="18"/>
              </w:rPr>
            </w:pPr>
            <w:r>
              <w:rPr>
                <w:rFonts w:ascii="宋体" w:hAnsi="宋体"/>
                <w:sz w:val="18"/>
                <w:szCs w:val="18"/>
              </w:rPr>
              <w:t>一级</w:t>
            </w:r>
            <w:r w:rsidRPr="000A1ECB">
              <w:rPr>
                <w:rFonts w:ascii="宋体" w:hAnsi="宋体"/>
                <w:sz w:val="18"/>
                <w:szCs w:val="18"/>
              </w:rPr>
              <w:t>指标</w:t>
            </w:r>
          </w:p>
        </w:tc>
        <w:tc>
          <w:tcPr>
            <w:tcW w:w="4111" w:type="dxa"/>
            <w:vAlign w:val="center"/>
          </w:tcPr>
          <w:p w:rsidR="004E5D0F" w:rsidRPr="000A1ECB" w:rsidRDefault="004E5D0F" w:rsidP="008732BB">
            <w:pPr>
              <w:jc w:val="center"/>
              <w:rPr>
                <w:rFonts w:ascii="宋体" w:hAnsi="宋体"/>
                <w:sz w:val="18"/>
                <w:szCs w:val="18"/>
              </w:rPr>
            </w:pPr>
            <w:r>
              <w:rPr>
                <w:rFonts w:ascii="宋体" w:hAnsi="宋体"/>
                <w:sz w:val="18"/>
                <w:szCs w:val="18"/>
              </w:rPr>
              <w:t>二级</w:t>
            </w:r>
            <w:r w:rsidRPr="000A1ECB">
              <w:rPr>
                <w:rFonts w:ascii="宋体" w:hAnsi="宋体"/>
                <w:sz w:val="18"/>
                <w:szCs w:val="18"/>
              </w:rPr>
              <w:t>指标</w:t>
            </w:r>
          </w:p>
        </w:tc>
      </w:tr>
      <w:tr w:rsidR="004E5D0F" w:rsidRPr="000A1ECB" w:rsidTr="008732BB">
        <w:tc>
          <w:tcPr>
            <w:tcW w:w="3969" w:type="dxa"/>
            <w:vMerge w:val="restart"/>
            <w:vAlign w:val="center"/>
          </w:tcPr>
          <w:p w:rsidR="004E5D0F" w:rsidRPr="005E048E" w:rsidRDefault="004E5D0F" w:rsidP="008732BB">
            <w:pPr>
              <w:snapToGrid w:val="0"/>
              <w:jc w:val="center"/>
              <w:rPr>
                <w:rFonts w:ascii="宋体" w:hAnsi="宋体"/>
                <w:sz w:val="18"/>
                <w:szCs w:val="18"/>
              </w:rPr>
            </w:pPr>
            <w:r w:rsidRPr="005E048E">
              <w:rPr>
                <w:rFonts w:ascii="宋体" w:hAnsi="宋体"/>
                <w:sz w:val="18"/>
                <w:szCs w:val="18"/>
              </w:rPr>
              <w:t>一、</w:t>
            </w:r>
            <w:r>
              <w:rPr>
                <w:rFonts w:ascii="宋体" w:hAnsi="宋体" w:hint="eastAsia"/>
                <w:sz w:val="18"/>
                <w:szCs w:val="18"/>
              </w:rPr>
              <w:t>品牌综合能力（30</w:t>
            </w:r>
            <w:r w:rsidRPr="005E048E">
              <w:rPr>
                <w:rFonts w:ascii="宋体" w:hAnsi="宋体" w:hint="eastAsia"/>
                <w:sz w:val="18"/>
                <w:szCs w:val="18"/>
              </w:rPr>
              <w:t>0分）</w:t>
            </w:r>
          </w:p>
        </w:tc>
        <w:tc>
          <w:tcPr>
            <w:tcW w:w="4111" w:type="dxa"/>
            <w:vAlign w:val="center"/>
          </w:tcPr>
          <w:p w:rsidR="004E5D0F" w:rsidRPr="000A1ECB" w:rsidRDefault="004E5D0F" w:rsidP="008732BB">
            <w:pPr>
              <w:jc w:val="center"/>
              <w:rPr>
                <w:rFonts w:ascii="宋体" w:hAnsi="宋体"/>
                <w:sz w:val="18"/>
                <w:szCs w:val="18"/>
              </w:rPr>
            </w:pPr>
            <w:r>
              <w:rPr>
                <w:rFonts w:ascii="宋体" w:hAnsi="宋体"/>
                <w:sz w:val="18"/>
                <w:szCs w:val="18"/>
              </w:rPr>
              <w:t>品牌影响（</w:t>
            </w:r>
            <w:r>
              <w:rPr>
                <w:rFonts w:ascii="宋体" w:hAnsi="宋体" w:hint="eastAsia"/>
                <w:sz w:val="18"/>
                <w:szCs w:val="18"/>
              </w:rPr>
              <w:t>80</w:t>
            </w:r>
            <w:r>
              <w:rPr>
                <w:rFonts w:ascii="宋体" w:hAnsi="宋体"/>
                <w:sz w:val="18"/>
                <w:szCs w:val="18"/>
              </w:rPr>
              <w:t>）</w:t>
            </w:r>
          </w:p>
        </w:tc>
      </w:tr>
      <w:tr w:rsidR="004E5D0F" w:rsidRPr="000A1ECB" w:rsidTr="008732BB">
        <w:tc>
          <w:tcPr>
            <w:tcW w:w="3969" w:type="dxa"/>
            <w:vMerge/>
            <w:vAlign w:val="center"/>
          </w:tcPr>
          <w:p w:rsidR="004E5D0F" w:rsidRPr="005E048E"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sidRPr="000A1ECB">
              <w:rPr>
                <w:rFonts w:ascii="宋体" w:hAnsi="宋体"/>
                <w:sz w:val="18"/>
                <w:szCs w:val="18"/>
              </w:rPr>
              <w:t>品牌</w:t>
            </w:r>
            <w:r>
              <w:rPr>
                <w:rFonts w:ascii="宋体" w:hAnsi="宋体"/>
                <w:sz w:val="18"/>
                <w:szCs w:val="18"/>
              </w:rPr>
              <w:t>绩效（</w:t>
            </w:r>
            <w:r>
              <w:rPr>
                <w:rFonts w:ascii="宋体" w:hAnsi="宋体" w:hint="eastAsia"/>
                <w:sz w:val="18"/>
                <w:szCs w:val="18"/>
              </w:rPr>
              <w:t>100</w:t>
            </w:r>
            <w:r>
              <w:rPr>
                <w:rFonts w:ascii="宋体" w:hAnsi="宋体"/>
                <w:sz w:val="18"/>
                <w:szCs w:val="18"/>
              </w:rPr>
              <w:t>）</w:t>
            </w:r>
          </w:p>
        </w:tc>
      </w:tr>
      <w:tr w:rsidR="004E5D0F" w:rsidRPr="000A1ECB" w:rsidTr="008732BB">
        <w:tc>
          <w:tcPr>
            <w:tcW w:w="3969" w:type="dxa"/>
            <w:vMerge/>
            <w:vAlign w:val="center"/>
          </w:tcPr>
          <w:p w:rsidR="004E5D0F" w:rsidRPr="005E048E"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Pr>
                <w:rFonts w:ascii="宋体" w:hAnsi="宋体"/>
                <w:sz w:val="18"/>
                <w:szCs w:val="18"/>
              </w:rPr>
              <w:t>品牌品质（</w:t>
            </w:r>
            <w:r>
              <w:rPr>
                <w:rFonts w:ascii="宋体" w:hAnsi="宋体" w:hint="eastAsia"/>
                <w:sz w:val="18"/>
                <w:szCs w:val="18"/>
              </w:rPr>
              <w:t>120</w:t>
            </w:r>
            <w:r>
              <w:rPr>
                <w:rFonts w:ascii="宋体" w:hAnsi="宋体"/>
                <w:sz w:val="18"/>
                <w:szCs w:val="18"/>
              </w:rPr>
              <w:t>）</w:t>
            </w:r>
          </w:p>
        </w:tc>
      </w:tr>
      <w:tr w:rsidR="004E5D0F" w:rsidRPr="000A1ECB" w:rsidTr="008732BB">
        <w:tc>
          <w:tcPr>
            <w:tcW w:w="3969" w:type="dxa"/>
            <w:vMerge w:val="restart"/>
            <w:vAlign w:val="center"/>
          </w:tcPr>
          <w:p w:rsidR="004E5D0F" w:rsidRPr="005E048E" w:rsidRDefault="004E5D0F" w:rsidP="008732BB">
            <w:pPr>
              <w:snapToGrid w:val="0"/>
              <w:jc w:val="center"/>
              <w:rPr>
                <w:rFonts w:ascii="宋体" w:hAnsi="宋体"/>
                <w:sz w:val="18"/>
                <w:szCs w:val="18"/>
              </w:rPr>
            </w:pPr>
            <w:r w:rsidRPr="005E048E">
              <w:rPr>
                <w:rFonts w:ascii="宋体" w:hAnsi="宋体"/>
                <w:sz w:val="18"/>
                <w:szCs w:val="18"/>
              </w:rPr>
              <w:t>二、</w:t>
            </w:r>
            <w:r w:rsidRPr="005E048E">
              <w:rPr>
                <w:rFonts w:ascii="宋体" w:hAnsi="宋体" w:hint="eastAsia"/>
                <w:sz w:val="18"/>
                <w:szCs w:val="18"/>
              </w:rPr>
              <w:t>品牌</w:t>
            </w:r>
            <w:r>
              <w:rPr>
                <w:rFonts w:ascii="宋体" w:hAnsi="宋体" w:hint="eastAsia"/>
                <w:sz w:val="18"/>
                <w:szCs w:val="18"/>
              </w:rPr>
              <w:t>建设能力（200</w:t>
            </w:r>
            <w:r w:rsidRPr="005E048E">
              <w:rPr>
                <w:rFonts w:ascii="宋体" w:hAnsi="宋体" w:hint="eastAsia"/>
                <w:sz w:val="18"/>
                <w:szCs w:val="18"/>
              </w:rPr>
              <w:t>分）</w:t>
            </w:r>
          </w:p>
        </w:tc>
        <w:tc>
          <w:tcPr>
            <w:tcW w:w="4111" w:type="dxa"/>
            <w:vAlign w:val="center"/>
          </w:tcPr>
          <w:p w:rsidR="004E5D0F" w:rsidRPr="000A1ECB" w:rsidRDefault="004E5D0F" w:rsidP="008732BB">
            <w:pPr>
              <w:jc w:val="center"/>
              <w:rPr>
                <w:rFonts w:ascii="宋体" w:hAnsi="宋体"/>
                <w:sz w:val="18"/>
                <w:szCs w:val="18"/>
              </w:rPr>
            </w:pPr>
            <w:r w:rsidRPr="000A1ECB">
              <w:rPr>
                <w:rFonts w:ascii="宋体" w:hAnsi="宋体"/>
                <w:sz w:val="18"/>
                <w:szCs w:val="18"/>
              </w:rPr>
              <w:t>品牌</w:t>
            </w:r>
            <w:r>
              <w:rPr>
                <w:rFonts w:ascii="宋体" w:hAnsi="宋体"/>
                <w:sz w:val="18"/>
                <w:szCs w:val="18"/>
              </w:rPr>
              <w:t>规划（</w:t>
            </w:r>
            <w:r>
              <w:rPr>
                <w:rFonts w:ascii="宋体" w:hAnsi="宋体" w:hint="eastAsia"/>
                <w:sz w:val="18"/>
                <w:szCs w:val="18"/>
              </w:rPr>
              <w:t>60</w:t>
            </w:r>
            <w:r>
              <w:rPr>
                <w:rFonts w:ascii="宋体" w:hAnsi="宋体"/>
                <w:sz w:val="18"/>
                <w:szCs w:val="18"/>
              </w:rPr>
              <w:t>）</w:t>
            </w:r>
          </w:p>
        </w:tc>
      </w:tr>
      <w:tr w:rsidR="004E5D0F" w:rsidRPr="000A1ECB" w:rsidTr="008732BB">
        <w:tc>
          <w:tcPr>
            <w:tcW w:w="3969" w:type="dxa"/>
            <w:vMerge/>
            <w:vAlign w:val="center"/>
          </w:tcPr>
          <w:p w:rsidR="004E5D0F" w:rsidRPr="000A1ECB"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Pr>
                <w:rFonts w:ascii="宋体" w:hAnsi="宋体" w:hint="eastAsia"/>
                <w:sz w:val="18"/>
                <w:szCs w:val="18"/>
              </w:rPr>
              <w:t>品牌管理（70）</w:t>
            </w:r>
          </w:p>
        </w:tc>
      </w:tr>
      <w:tr w:rsidR="004E5D0F" w:rsidRPr="000A1ECB" w:rsidTr="008732BB">
        <w:tc>
          <w:tcPr>
            <w:tcW w:w="3969" w:type="dxa"/>
            <w:vMerge/>
            <w:vAlign w:val="center"/>
          </w:tcPr>
          <w:p w:rsidR="004E5D0F" w:rsidRPr="000A1ECB"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Pr>
                <w:rFonts w:ascii="宋体" w:hAnsi="宋体" w:hint="eastAsia"/>
                <w:sz w:val="18"/>
                <w:szCs w:val="18"/>
              </w:rPr>
              <w:t>品牌保障（70）</w:t>
            </w:r>
          </w:p>
        </w:tc>
      </w:tr>
      <w:tr w:rsidR="004E5D0F" w:rsidRPr="000A1ECB" w:rsidTr="008732BB">
        <w:tc>
          <w:tcPr>
            <w:tcW w:w="3969" w:type="dxa"/>
            <w:vMerge w:val="restart"/>
            <w:vAlign w:val="center"/>
          </w:tcPr>
          <w:p w:rsidR="004E5D0F" w:rsidRPr="000A1ECB" w:rsidRDefault="004E5D0F" w:rsidP="008732BB">
            <w:pPr>
              <w:snapToGrid w:val="0"/>
              <w:jc w:val="center"/>
              <w:rPr>
                <w:rFonts w:ascii="宋体" w:hAnsi="宋体"/>
                <w:sz w:val="18"/>
                <w:szCs w:val="18"/>
              </w:rPr>
            </w:pPr>
            <w:r w:rsidRPr="000A1ECB">
              <w:rPr>
                <w:rFonts w:ascii="宋体" w:hAnsi="宋体"/>
                <w:sz w:val="18"/>
                <w:szCs w:val="18"/>
              </w:rPr>
              <w:t>三、</w:t>
            </w:r>
            <w:r>
              <w:rPr>
                <w:rFonts w:ascii="宋体" w:hAnsi="宋体" w:hint="eastAsia"/>
                <w:sz w:val="18"/>
                <w:szCs w:val="18"/>
              </w:rPr>
              <w:t>品牌服务能力（150</w:t>
            </w:r>
            <w:r w:rsidRPr="00F91F75">
              <w:rPr>
                <w:rFonts w:ascii="宋体" w:hAnsi="宋体" w:hint="eastAsia"/>
                <w:sz w:val="18"/>
                <w:szCs w:val="18"/>
              </w:rPr>
              <w:t>分）</w:t>
            </w:r>
          </w:p>
        </w:tc>
        <w:tc>
          <w:tcPr>
            <w:tcW w:w="4111" w:type="dxa"/>
            <w:vAlign w:val="center"/>
          </w:tcPr>
          <w:p w:rsidR="004E5D0F" w:rsidRPr="000A1ECB" w:rsidRDefault="004E5D0F" w:rsidP="008732BB">
            <w:pPr>
              <w:jc w:val="center"/>
              <w:rPr>
                <w:rFonts w:ascii="宋体" w:hAnsi="宋体"/>
                <w:sz w:val="18"/>
                <w:szCs w:val="18"/>
              </w:rPr>
            </w:pPr>
            <w:r w:rsidRPr="000A1ECB">
              <w:rPr>
                <w:rFonts w:ascii="宋体" w:hAnsi="宋体"/>
                <w:sz w:val="18"/>
                <w:szCs w:val="18"/>
              </w:rPr>
              <w:t>质量</w:t>
            </w:r>
            <w:r>
              <w:rPr>
                <w:rFonts w:ascii="宋体" w:hAnsi="宋体"/>
                <w:sz w:val="18"/>
                <w:szCs w:val="18"/>
              </w:rPr>
              <w:t>体系（</w:t>
            </w:r>
            <w:r>
              <w:rPr>
                <w:rFonts w:ascii="宋体" w:hAnsi="宋体" w:hint="eastAsia"/>
                <w:sz w:val="18"/>
                <w:szCs w:val="18"/>
              </w:rPr>
              <w:t>50</w:t>
            </w:r>
            <w:r>
              <w:rPr>
                <w:rFonts w:ascii="宋体" w:hAnsi="宋体"/>
                <w:sz w:val="18"/>
                <w:szCs w:val="18"/>
              </w:rPr>
              <w:t>）</w:t>
            </w:r>
          </w:p>
        </w:tc>
      </w:tr>
      <w:tr w:rsidR="004E5D0F" w:rsidRPr="000A1ECB" w:rsidTr="008732BB">
        <w:tc>
          <w:tcPr>
            <w:tcW w:w="3969" w:type="dxa"/>
            <w:vMerge/>
            <w:vAlign w:val="center"/>
          </w:tcPr>
          <w:p w:rsidR="004E5D0F" w:rsidRPr="000A1ECB"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Pr>
                <w:rFonts w:ascii="宋体" w:hAnsi="宋体" w:hint="eastAsia"/>
                <w:sz w:val="18"/>
                <w:szCs w:val="18"/>
              </w:rPr>
              <w:t>服务水平（50）</w:t>
            </w:r>
          </w:p>
        </w:tc>
      </w:tr>
      <w:tr w:rsidR="004E5D0F" w:rsidRPr="000A1ECB" w:rsidTr="008732BB">
        <w:tc>
          <w:tcPr>
            <w:tcW w:w="3969" w:type="dxa"/>
            <w:vMerge/>
            <w:vAlign w:val="center"/>
          </w:tcPr>
          <w:p w:rsidR="004E5D0F" w:rsidRPr="000A1ECB"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Pr>
                <w:rFonts w:ascii="宋体" w:hAnsi="宋体" w:hint="eastAsia"/>
                <w:sz w:val="18"/>
                <w:szCs w:val="18"/>
              </w:rPr>
              <w:t>用户信用（50）</w:t>
            </w:r>
          </w:p>
        </w:tc>
      </w:tr>
      <w:tr w:rsidR="004E5D0F" w:rsidRPr="000A1ECB" w:rsidTr="008732BB">
        <w:tc>
          <w:tcPr>
            <w:tcW w:w="3969" w:type="dxa"/>
            <w:vMerge w:val="restart"/>
            <w:vAlign w:val="center"/>
          </w:tcPr>
          <w:p w:rsidR="004E5D0F" w:rsidRPr="000A1ECB" w:rsidRDefault="004E5D0F" w:rsidP="008732BB">
            <w:pPr>
              <w:snapToGrid w:val="0"/>
              <w:jc w:val="center"/>
              <w:rPr>
                <w:rFonts w:ascii="宋体" w:hAnsi="宋体"/>
                <w:sz w:val="18"/>
                <w:szCs w:val="18"/>
              </w:rPr>
            </w:pPr>
            <w:r w:rsidRPr="000A1ECB">
              <w:rPr>
                <w:rFonts w:ascii="宋体" w:hAnsi="宋体"/>
                <w:sz w:val="18"/>
                <w:szCs w:val="18"/>
              </w:rPr>
              <w:t>四、</w:t>
            </w:r>
            <w:r>
              <w:rPr>
                <w:rFonts w:ascii="宋体" w:hAnsi="宋体"/>
                <w:sz w:val="18"/>
                <w:szCs w:val="18"/>
              </w:rPr>
              <w:t>品牌</w:t>
            </w:r>
            <w:r w:rsidRPr="000A1ECB">
              <w:rPr>
                <w:rFonts w:ascii="宋体" w:hAnsi="宋体"/>
                <w:sz w:val="18"/>
                <w:szCs w:val="18"/>
              </w:rPr>
              <w:t>创新能力</w:t>
            </w:r>
            <w:r>
              <w:rPr>
                <w:rFonts w:ascii="宋体" w:hAnsi="宋体" w:hint="eastAsia"/>
                <w:sz w:val="18"/>
                <w:szCs w:val="18"/>
              </w:rPr>
              <w:t>（</w:t>
            </w:r>
            <w:r w:rsidRPr="000A1ECB">
              <w:rPr>
                <w:rFonts w:ascii="宋体" w:hAnsi="宋体" w:hint="eastAsia"/>
                <w:sz w:val="18"/>
                <w:szCs w:val="18"/>
              </w:rPr>
              <w:t>10</w:t>
            </w:r>
            <w:r>
              <w:rPr>
                <w:rFonts w:ascii="宋体" w:hAnsi="宋体" w:hint="eastAsia"/>
                <w:sz w:val="18"/>
                <w:szCs w:val="18"/>
              </w:rPr>
              <w:t>0</w:t>
            </w:r>
            <w:r w:rsidRPr="000A1ECB">
              <w:rPr>
                <w:rFonts w:ascii="宋体" w:hAnsi="宋体" w:hint="eastAsia"/>
                <w:sz w:val="18"/>
                <w:szCs w:val="18"/>
              </w:rPr>
              <w:t>分）</w:t>
            </w:r>
          </w:p>
        </w:tc>
        <w:tc>
          <w:tcPr>
            <w:tcW w:w="4111" w:type="dxa"/>
            <w:vAlign w:val="center"/>
          </w:tcPr>
          <w:p w:rsidR="004E5D0F" w:rsidRPr="000A1ECB" w:rsidRDefault="004E5D0F" w:rsidP="008732BB">
            <w:pPr>
              <w:jc w:val="center"/>
              <w:rPr>
                <w:rFonts w:ascii="宋体" w:hAnsi="宋体"/>
                <w:sz w:val="18"/>
                <w:szCs w:val="18"/>
              </w:rPr>
            </w:pPr>
            <w:r w:rsidRPr="000A1ECB">
              <w:rPr>
                <w:rFonts w:ascii="宋体" w:hAnsi="宋体" w:hint="eastAsia"/>
                <w:sz w:val="18"/>
                <w:szCs w:val="18"/>
              </w:rPr>
              <w:t>创新机制</w:t>
            </w:r>
            <w:r>
              <w:rPr>
                <w:rFonts w:ascii="宋体" w:hAnsi="宋体" w:hint="eastAsia"/>
                <w:sz w:val="18"/>
                <w:szCs w:val="18"/>
              </w:rPr>
              <w:t>（30）</w:t>
            </w:r>
          </w:p>
        </w:tc>
      </w:tr>
      <w:tr w:rsidR="004E5D0F" w:rsidRPr="000A1ECB" w:rsidTr="008732BB">
        <w:tc>
          <w:tcPr>
            <w:tcW w:w="3969" w:type="dxa"/>
            <w:vMerge/>
            <w:vAlign w:val="center"/>
          </w:tcPr>
          <w:p w:rsidR="004E5D0F" w:rsidRPr="000A1ECB"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sidRPr="000A1ECB">
              <w:rPr>
                <w:rFonts w:ascii="宋体" w:hAnsi="宋体" w:hint="eastAsia"/>
                <w:sz w:val="18"/>
                <w:szCs w:val="18"/>
              </w:rPr>
              <w:t>创新</w:t>
            </w:r>
            <w:r>
              <w:rPr>
                <w:rFonts w:ascii="宋体" w:hAnsi="宋体" w:hint="eastAsia"/>
                <w:sz w:val="18"/>
                <w:szCs w:val="18"/>
              </w:rPr>
              <w:t>成效（30）</w:t>
            </w:r>
          </w:p>
        </w:tc>
      </w:tr>
      <w:tr w:rsidR="004E5D0F" w:rsidRPr="000A1ECB" w:rsidTr="008732BB">
        <w:tc>
          <w:tcPr>
            <w:tcW w:w="3969" w:type="dxa"/>
            <w:vMerge/>
            <w:vAlign w:val="center"/>
          </w:tcPr>
          <w:p w:rsidR="004E5D0F" w:rsidRPr="000A1ECB"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sidRPr="000A1ECB">
              <w:rPr>
                <w:rFonts w:ascii="宋体" w:hAnsi="宋体" w:hint="eastAsia"/>
                <w:sz w:val="18"/>
                <w:szCs w:val="18"/>
              </w:rPr>
              <w:t>创新</w:t>
            </w:r>
            <w:r>
              <w:rPr>
                <w:rFonts w:ascii="宋体" w:hAnsi="宋体" w:hint="eastAsia"/>
                <w:sz w:val="18"/>
                <w:szCs w:val="18"/>
              </w:rPr>
              <w:t>发展（40）</w:t>
            </w:r>
          </w:p>
        </w:tc>
      </w:tr>
      <w:tr w:rsidR="004E5D0F" w:rsidRPr="000A1ECB" w:rsidTr="008732BB">
        <w:tc>
          <w:tcPr>
            <w:tcW w:w="3969" w:type="dxa"/>
            <w:vMerge w:val="restart"/>
            <w:vAlign w:val="center"/>
          </w:tcPr>
          <w:p w:rsidR="004E5D0F" w:rsidRPr="000A1ECB" w:rsidRDefault="004E5D0F" w:rsidP="008732BB">
            <w:pPr>
              <w:snapToGrid w:val="0"/>
              <w:jc w:val="center"/>
              <w:rPr>
                <w:rFonts w:ascii="宋体" w:hAnsi="宋体"/>
                <w:sz w:val="18"/>
                <w:szCs w:val="18"/>
              </w:rPr>
            </w:pPr>
            <w:r w:rsidRPr="000A1ECB">
              <w:rPr>
                <w:rFonts w:ascii="宋体" w:hAnsi="宋体"/>
                <w:sz w:val="18"/>
                <w:szCs w:val="18"/>
              </w:rPr>
              <w:t>五、</w:t>
            </w:r>
            <w:r>
              <w:rPr>
                <w:rFonts w:ascii="宋体" w:hAnsi="宋体" w:hint="eastAsia"/>
                <w:sz w:val="18"/>
                <w:szCs w:val="18"/>
              </w:rPr>
              <w:t>品牌声誉能力（25</w:t>
            </w:r>
            <w:r w:rsidRPr="000A1ECB">
              <w:rPr>
                <w:rFonts w:ascii="宋体" w:hAnsi="宋体" w:hint="eastAsia"/>
                <w:sz w:val="18"/>
                <w:szCs w:val="18"/>
              </w:rPr>
              <w:t>0分）</w:t>
            </w:r>
          </w:p>
        </w:tc>
        <w:tc>
          <w:tcPr>
            <w:tcW w:w="4111" w:type="dxa"/>
            <w:vAlign w:val="center"/>
          </w:tcPr>
          <w:p w:rsidR="004E5D0F" w:rsidRPr="000A1ECB" w:rsidRDefault="004E5D0F" w:rsidP="008732BB">
            <w:pPr>
              <w:jc w:val="center"/>
              <w:rPr>
                <w:rFonts w:ascii="宋体" w:hAnsi="宋体"/>
                <w:sz w:val="18"/>
                <w:szCs w:val="18"/>
              </w:rPr>
            </w:pPr>
            <w:r>
              <w:rPr>
                <w:rFonts w:ascii="宋体" w:hAnsi="宋体" w:hint="eastAsia"/>
                <w:sz w:val="18"/>
                <w:szCs w:val="18"/>
              </w:rPr>
              <w:t>品牌推广（80）</w:t>
            </w:r>
          </w:p>
        </w:tc>
      </w:tr>
      <w:tr w:rsidR="004E5D0F" w:rsidRPr="000A1ECB" w:rsidTr="008732BB">
        <w:tc>
          <w:tcPr>
            <w:tcW w:w="3969" w:type="dxa"/>
            <w:vMerge/>
            <w:vAlign w:val="center"/>
          </w:tcPr>
          <w:p w:rsidR="004E5D0F" w:rsidRPr="000A1ECB"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Pr>
                <w:rFonts w:ascii="宋体" w:hAnsi="宋体" w:hint="eastAsia"/>
                <w:sz w:val="18"/>
                <w:szCs w:val="18"/>
              </w:rPr>
              <w:t>品牌文化（80）</w:t>
            </w:r>
          </w:p>
        </w:tc>
      </w:tr>
      <w:tr w:rsidR="004E5D0F" w:rsidRPr="000A1ECB" w:rsidTr="008732BB">
        <w:trPr>
          <w:trHeight w:val="480"/>
        </w:trPr>
        <w:tc>
          <w:tcPr>
            <w:tcW w:w="3969" w:type="dxa"/>
            <w:vMerge/>
            <w:vAlign w:val="center"/>
          </w:tcPr>
          <w:p w:rsidR="004E5D0F" w:rsidRPr="000A1ECB" w:rsidRDefault="004E5D0F" w:rsidP="008732BB">
            <w:pPr>
              <w:snapToGrid w:val="0"/>
              <w:jc w:val="center"/>
              <w:rPr>
                <w:rFonts w:ascii="宋体" w:hAnsi="宋体"/>
                <w:sz w:val="18"/>
                <w:szCs w:val="18"/>
              </w:rPr>
            </w:pPr>
          </w:p>
        </w:tc>
        <w:tc>
          <w:tcPr>
            <w:tcW w:w="4111" w:type="dxa"/>
            <w:vAlign w:val="center"/>
          </w:tcPr>
          <w:p w:rsidR="004E5D0F" w:rsidRPr="000A1ECB" w:rsidRDefault="004E5D0F" w:rsidP="008732BB">
            <w:pPr>
              <w:jc w:val="center"/>
              <w:rPr>
                <w:rFonts w:ascii="宋体" w:hAnsi="宋体"/>
                <w:sz w:val="18"/>
                <w:szCs w:val="18"/>
              </w:rPr>
            </w:pPr>
            <w:r w:rsidRPr="007B558C">
              <w:rPr>
                <w:rFonts w:ascii="宋体" w:hAnsi="宋体"/>
                <w:sz w:val="18"/>
                <w:szCs w:val="18"/>
              </w:rPr>
              <w:t>社会责任</w:t>
            </w:r>
            <w:r>
              <w:rPr>
                <w:rFonts w:ascii="宋体" w:hAnsi="宋体"/>
                <w:sz w:val="18"/>
                <w:szCs w:val="18"/>
              </w:rPr>
              <w:t>（</w:t>
            </w:r>
            <w:r>
              <w:rPr>
                <w:rFonts w:ascii="宋体" w:hAnsi="宋体" w:hint="eastAsia"/>
                <w:sz w:val="18"/>
                <w:szCs w:val="18"/>
              </w:rPr>
              <w:t>90</w:t>
            </w:r>
            <w:r>
              <w:rPr>
                <w:rFonts w:ascii="宋体" w:hAnsi="宋体"/>
                <w:sz w:val="18"/>
                <w:szCs w:val="18"/>
              </w:rPr>
              <w:t>）</w:t>
            </w:r>
          </w:p>
        </w:tc>
      </w:tr>
      <w:tr w:rsidR="004E5D0F" w:rsidRPr="000A1ECB" w:rsidTr="008732BB">
        <w:tc>
          <w:tcPr>
            <w:tcW w:w="3969" w:type="dxa"/>
            <w:vAlign w:val="center"/>
          </w:tcPr>
          <w:p w:rsidR="004E5D0F" w:rsidRPr="000A1ECB" w:rsidRDefault="004E5D0F" w:rsidP="008732BB">
            <w:pPr>
              <w:snapToGrid w:val="0"/>
              <w:jc w:val="center"/>
              <w:rPr>
                <w:rFonts w:ascii="宋体" w:hAnsi="宋体"/>
                <w:sz w:val="18"/>
                <w:szCs w:val="18"/>
              </w:rPr>
            </w:pPr>
            <w:r w:rsidRPr="000A1ECB">
              <w:rPr>
                <w:rFonts w:ascii="宋体" w:hAnsi="宋体"/>
                <w:sz w:val="18"/>
                <w:szCs w:val="18"/>
              </w:rPr>
              <w:t>合计</w:t>
            </w:r>
          </w:p>
        </w:tc>
        <w:tc>
          <w:tcPr>
            <w:tcW w:w="4111" w:type="dxa"/>
            <w:vAlign w:val="center"/>
          </w:tcPr>
          <w:p w:rsidR="004E5D0F" w:rsidRPr="000A1ECB" w:rsidRDefault="004E5D0F" w:rsidP="008732BB">
            <w:pPr>
              <w:jc w:val="center"/>
              <w:rPr>
                <w:rFonts w:ascii="宋体" w:hAnsi="宋体"/>
                <w:sz w:val="18"/>
                <w:szCs w:val="18"/>
              </w:rPr>
            </w:pPr>
            <w:r>
              <w:rPr>
                <w:rFonts w:ascii="宋体" w:hAnsi="宋体" w:hint="eastAsia"/>
                <w:sz w:val="18"/>
                <w:szCs w:val="18"/>
              </w:rPr>
              <w:t>1000分</w:t>
            </w:r>
          </w:p>
        </w:tc>
      </w:tr>
    </w:tbl>
    <w:p w:rsidR="004E5D0F" w:rsidRDefault="004E5D0F" w:rsidP="004E5D0F">
      <w:pPr>
        <w:pStyle w:val="affb"/>
        <w:ind w:firstLineChars="0" w:firstLine="0"/>
      </w:pPr>
      <w:r>
        <w:rPr>
          <w:rFonts w:hint="eastAsia"/>
        </w:rPr>
        <w:t xml:space="preserve">      </w:t>
      </w:r>
    </w:p>
    <w:p w:rsidR="004E5D0F" w:rsidRDefault="004E5D0F" w:rsidP="004E5D0F">
      <w:pPr>
        <w:pStyle w:val="affb"/>
      </w:pPr>
      <w:r>
        <w:rPr>
          <w:rFonts w:hint="eastAsia"/>
        </w:rPr>
        <w:t>品牌评价应参照附录</w:t>
      </w:r>
      <w:r>
        <w:rPr>
          <w:rFonts w:hint="eastAsia"/>
        </w:rPr>
        <w:t>A</w:t>
      </w:r>
      <w:r>
        <w:rPr>
          <w:rFonts w:hint="eastAsia"/>
        </w:rPr>
        <w:t>制定评分细则执行。</w:t>
      </w:r>
    </w:p>
    <w:p w:rsidR="004E5D0F" w:rsidRDefault="004E5D0F" w:rsidP="004E5D0F">
      <w:pPr>
        <w:pStyle w:val="affb"/>
        <w:ind w:firstLineChars="0" w:firstLine="0"/>
      </w:pPr>
    </w:p>
    <w:p w:rsidR="004E5D0F" w:rsidRDefault="004E5D0F" w:rsidP="004E5D0F">
      <w:pPr>
        <w:pStyle w:val="affb"/>
        <w:ind w:firstLineChars="0" w:firstLine="0"/>
      </w:pPr>
    </w:p>
    <w:p w:rsidR="004E5D0F" w:rsidRDefault="004E5D0F" w:rsidP="004E5D0F">
      <w:pPr>
        <w:pStyle w:val="affb"/>
        <w:ind w:firstLineChars="0" w:firstLine="0"/>
      </w:pPr>
    </w:p>
    <w:p w:rsidR="004E5D0F" w:rsidRDefault="004E5D0F" w:rsidP="004E5D0F">
      <w:pPr>
        <w:pStyle w:val="aff7"/>
        <w:numPr>
          <w:ilvl w:val="0"/>
          <w:numId w:val="0"/>
        </w:numPr>
        <w:rPr>
          <w:rFonts w:hint="eastAsia"/>
        </w:rPr>
      </w:pPr>
    </w:p>
    <w:p w:rsidR="004E5D0F" w:rsidRDefault="004E5D0F" w:rsidP="004E5D0F">
      <w:pPr>
        <w:pStyle w:val="aff7"/>
        <w:numPr>
          <w:ilvl w:val="0"/>
          <w:numId w:val="0"/>
        </w:numPr>
        <w:rPr>
          <w:rFonts w:hint="eastAsia"/>
        </w:rPr>
      </w:pPr>
    </w:p>
    <w:p w:rsidR="004E5D0F" w:rsidRDefault="004E5D0F" w:rsidP="004E5D0F">
      <w:pPr>
        <w:pStyle w:val="aff7"/>
        <w:numPr>
          <w:ilvl w:val="0"/>
          <w:numId w:val="0"/>
        </w:numPr>
      </w:pPr>
    </w:p>
    <w:p w:rsidR="004E5D0F" w:rsidRDefault="004E5D0F" w:rsidP="004E5D0F">
      <w:pPr>
        <w:pStyle w:val="aff7"/>
        <w:numPr>
          <w:ilvl w:val="0"/>
          <w:numId w:val="0"/>
        </w:numPr>
        <w:rPr>
          <w:rFonts w:hint="eastAsia"/>
        </w:rPr>
      </w:pPr>
    </w:p>
    <w:p w:rsidR="006D1A6D" w:rsidRDefault="006D1A6D" w:rsidP="004E5D0F">
      <w:pPr>
        <w:pStyle w:val="aff7"/>
        <w:numPr>
          <w:ilvl w:val="0"/>
          <w:numId w:val="0"/>
        </w:numPr>
        <w:rPr>
          <w:rFonts w:hint="eastAsia"/>
        </w:rPr>
      </w:pPr>
    </w:p>
    <w:p w:rsidR="006D1A6D" w:rsidRDefault="006D1A6D" w:rsidP="004E5D0F">
      <w:pPr>
        <w:pStyle w:val="aff7"/>
        <w:numPr>
          <w:ilvl w:val="0"/>
          <w:numId w:val="0"/>
        </w:numPr>
        <w:rPr>
          <w:rFonts w:hint="eastAsia"/>
        </w:rPr>
      </w:pPr>
    </w:p>
    <w:p w:rsidR="006D1A6D" w:rsidRDefault="006D1A6D" w:rsidP="004E5D0F">
      <w:pPr>
        <w:pStyle w:val="aff7"/>
        <w:numPr>
          <w:ilvl w:val="0"/>
          <w:numId w:val="0"/>
        </w:numPr>
        <w:rPr>
          <w:rFonts w:hint="eastAsia"/>
        </w:rPr>
      </w:pPr>
    </w:p>
    <w:p w:rsidR="006D1A6D" w:rsidRDefault="006D1A6D" w:rsidP="004E5D0F">
      <w:pPr>
        <w:pStyle w:val="aff7"/>
        <w:numPr>
          <w:ilvl w:val="0"/>
          <w:numId w:val="0"/>
        </w:numPr>
        <w:rPr>
          <w:rFonts w:hint="eastAsia"/>
        </w:rPr>
      </w:pPr>
    </w:p>
    <w:p w:rsidR="006D013E" w:rsidRDefault="006D013E" w:rsidP="004E5D0F">
      <w:pPr>
        <w:pStyle w:val="aff7"/>
        <w:numPr>
          <w:ilvl w:val="0"/>
          <w:numId w:val="0"/>
        </w:numPr>
        <w:rPr>
          <w:rFonts w:hint="eastAsia"/>
        </w:rPr>
      </w:pPr>
    </w:p>
    <w:p w:rsidR="006D013E" w:rsidRDefault="006D013E" w:rsidP="004E5D0F">
      <w:pPr>
        <w:pStyle w:val="aff7"/>
        <w:numPr>
          <w:ilvl w:val="0"/>
          <w:numId w:val="0"/>
        </w:numPr>
        <w:rPr>
          <w:rFonts w:hint="eastAsia"/>
        </w:rPr>
      </w:pPr>
    </w:p>
    <w:p w:rsidR="006D013E" w:rsidRPr="00F92E92" w:rsidRDefault="006D013E" w:rsidP="004E5D0F">
      <w:pPr>
        <w:pStyle w:val="aff7"/>
        <w:numPr>
          <w:ilvl w:val="0"/>
          <w:numId w:val="0"/>
        </w:numPr>
      </w:pPr>
    </w:p>
    <w:p w:rsidR="004E5D0F" w:rsidRPr="000A1ECB" w:rsidRDefault="004E5D0F" w:rsidP="004E5D0F">
      <w:pPr>
        <w:pStyle w:val="afff"/>
        <w:numPr>
          <w:ilvl w:val="0"/>
          <w:numId w:val="2"/>
        </w:numPr>
      </w:pPr>
      <w:r w:rsidRPr="000A1ECB">
        <w:lastRenderedPageBreak/>
        <w:br/>
      </w:r>
      <w:bookmarkStart w:id="31" w:name="_Toc524441558"/>
      <w:bookmarkStart w:id="32" w:name="_Toc525119175"/>
      <w:bookmarkStart w:id="33" w:name="_Toc525303008"/>
      <w:bookmarkStart w:id="34" w:name="_Toc1651907"/>
      <w:r w:rsidRPr="000A1ECB">
        <w:rPr>
          <w:rFonts w:hint="eastAsia"/>
        </w:rPr>
        <w:t>（资料性附录）</w:t>
      </w:r>
      <w:r w:rsidRPr="000A1ECB">
        <w:br/>
      </w:r>
      <w:bookmarkEnd w:id="31"/>
      <w:bookmarkEnd w:id="32"/>
      <w:bookmarkEnd w:id="33"/>
      <w:r w:rsidRPr="000A1ECB">
        <w:rPr>
          <w:rFonts w:hint="eastAsia"/>
        </w:rPr>
        <w:t>健康产业品牌评价申请表</w:t>
      </w:r>
      <w:bookmarkEnd w:id="34"/>
    </w:p>
    <w:p w:rsidR="004E5D0F" w:rsidRPr="000A1ECB" w:rsidRDefault="004E5D0F" w:rsidP="004E5D0F">
      <w:pPr>
        <w:rPr>
          <w:rFonts w:ascii="黑体" w:eastAsia="黑体" w:hAnsi="黑体"/>
        </w:rPr>
      </w:pPr>
      <w:r w:rsidRPr="000A1ECB">
        <w:rPr>
          <w:rFonts w:ascii="黑体" w:eastAsia="黑体" w:hAnsi="黑体" w:hint="eastAsia"/>
        </w:rPr>
        <w:t>A</w:t>
      </w:r>
      <w:r w:rsidRPr="000A1ECB">
        <w:rPr>
          <w:rFonts w:ascii="黑体" w:eastAsia="黑体" w:hAnsi="黑体" w:hint="eastAsia"/>
          <w:b/>
        </w:rPr>
        <w:t>.</w:t>
      </w:r>
      <w:r w:rsidRPr="000A1ECB">
        <w:rPr>
          <w:rFonts w:ascii="黑体" w:eastAsia="黑体" w:hAnsi="黑体" w:hint="eastAsia"/>
        </w:rPr>
        <w:t>1 企业和品牌基本信息</w:t>
      </w:r>
    </w:p>
    <w:tbl>
      <w:tblPr>
        <w:tblStyle w:val="af7"/>
        <w:tblW w:w="0" w:type="auto"/>
        <w:tblLook w:val="04A0"/>
      </w:tblPr>
      <w:tblGrid>
        <w:gridCol w:w="540"/>
        <w:gridCol w:w="555"/>
        <w:gridCol w:w="6"/>
        <w:gridCol w:w="708"/>
        <w:gridCol w:w="284"/>
        <w:gridCol w:w="2161"/>
        <w:gridCol w:w="7"/>
        <w:gridCol w:w="1092"/>
        <w:gridCol w:w="11"/>
        <w:gridCol w:w="7"/>
        <w:gridCol w:w="3151"/>
      </w:tblGrid>
      <w:tr w:rsidR="004E5D0F" w:rsidRPr="000A1ECB" w:rsidTr="008732BB">
        <w:tc>
          <w:tcPr>
            <w:tcW w:w="8522" w:type="dxa"/>
            <w:gridSpan w:val="11"/>
          </w:tcPr>
          <w:p w:rsidR="004E5D0F" w:rsidRPr="000A1ECB" w:rsidRDefault="004E5D0F" w:rsidP="008732BB">
            <w:r w:rsidRPr="000A1ECB">
              <w:t>（一）企业基本信息</w:t>
            </w:r>
          </w:p>
        </w:tc>
      </w:tr>
      <w:tr w:rsidR="004E5D0F" w:rsidRPr="000A1ECB" w:rsidTr="008732BB">
        <w:tc>
          <w:tcPr>
            <w:tcW w:w="1101" w:type="dxa"/>
            <w:gridSpan w:val="3"/>
          </w:tcPr>
          <w:p w:rsidR="004E5D0F" w:rsidRPr="000A1ECB" w:rsidRDefault="004E5D0F" w:rsidP="008732BB">
            <w:r w:rsidRPr="000A1ECB">
              <w:t>企业名称</w:t>
            </w:r>
          </w:p>
        </w:tc>
        <w:tc>
          <w:tcPr>
            <w:tcW w:w="7421" w:type="dxa"/>
            <w:gridSpan w:val="8"/>
          </w:tcPr>
          <w:p w:rsidR="004E5D0F" w:rsidRPr="000A1ECB" w:rsidRDefault="004E5D0F" w:rsidP="008732BB"/>
        </w:tc>
      </w:tr>
      <w:tr w:rsidR="004E5D0F" w:rsidRPr="000A1ECB" w:rsidTr="008732BB">
        <w:tc>
          <w:tcPr>
            <w:tcW w:w="1101" w:type="dxa"/>
            <w:gridSpan w:val="3"/>
          </w:tcPr>
          <w:p w:rsidR="004E5D0F" w:rsidRPr="000A1ECB" w:rsidRDefault="004E5D0F" w:rsidP="008732BB">
            <w:r w:rsidRPr="000A1ECB">
              <w:t>统一代码</w:t>
            </w:r>
          </w:p>
        </w:tc>
        <w:tc>
          <w:tcPr>
            <w:tcW w:w="3160" w:type="dxa"/>
            <w:gridSpan w:val="4"/>
          </w:tcPr>
          <w:p w:rsidR="004E5D0F" w:rsidRPr="000A1ECB" w:rsidRDefault="004E5D0F" w:rsidP="008732BB"/>
        </w:tc>
        <w:tc>
          <w:tcPr>
            <w:tcW w:w="1092" w:type="dxa"/>
          </w:tcPr>
          <w:p w:rsidR="004E5D0F" w:rsidRPr="000A1ECB" w:rsidRDefault="004E5D0F" w:rsidP="008732BB">
            <w:r w:rsidRPr="000A1ECB">
              <w:t>成立时间</w:t>
            </w:r>
          </w:p>
        </w:tc>
        <w:tc>
          <w:tcPr>
            <w:tcW w:w="3169" w:type="dxa"/>
            <w:gridSpan w:val="3"/>
          </w:tcPr>
          <w:p w:rsidR="004E5D0F" w:rsidRPr="000A1ECB" w:rsidRDefault="004E5D0F" w:rsidP="008732BB"/>
        </w:tc>
      </w:tr>
      <w:tr w:rsidR="004E5D0F" w:rsidRPr="000A1ECB" w:rsidTr="008732BB">
        <w:tc>
          <w:tcPr>
            <w:tcW w:w="1101" w:type="dxa"/>
            <w:gridSpan w:val="3"/>
          </w:tcPr>
          <w:p w:rsidR="004E5D0F" w:rsidRPr="000A1ECB" w:rsidRDefault="004E5D0F" w:rsidP="008732BB">
            <w:r w:rsidRPr="000A1ECB">
              <w:t>单位地址</w:t>
            </w:r>
          </w:p>
        </w:tc>
        <w:tc>
          <w:tcPr>
            <w:tcW w:w="7421" w:type="dxa"/>
            <w:gridSpan w:val="8"/>
          </w:tcPr>
          <w:p w:rsidR="004E5D0F" w:rsidRPr="000A1ECB" w:rsidRDefault="004E5D0F" w:rsidP="008732BB"/>
        </w:tc>
      </w:tr>
      <w:tr w:rsidR="004E5D0F" w:rsidRPr="000A1ECB" w:rsidTr="008732BB">
        <w:tc>
          <w:tcPr>
            <w:tcW w:w="1095" w:type="dxa"/>
            <w:gridSpan w:val="2"/>
            <w:vMerge w:val="restart"/>
          </w:tcPr>
          <w:p w:rsidR="004E5D0F" w:rsidRPr="000A1ECB" w:rsidRDefault="004E5D0F" w:rsidP="008732BB">
            <w:r w:rsidRPr="000A1ECB">
              <w:t>联系人</w:t>
            </w:r>
          </w:p>
        </w:tc>
        <w:tc>
          <w:tcPr>
            <w:tcW w:w="714" w:type="dxa"/>
            <w:gridSpan w:val="2"/>
          </w:tcPr>
          <w:p w:rsidR="004E5D0F" w:rsidRPr="000A1ECB" w:rsidRDefault="004E5D0F" w:rsidP="008732BB">
            <w:r w:rsidRPr="000A1ECB">
              <w:t>姓名</w:t>
            </w:r>
          </w:p>
        </w:tc>
        <w:tc>
          <w:tcPr>
            <w:tcW w:w="2452" w:type="dxa"/>
            <w:gridSpan w:val="3"/>
          </w:tcPr>
          <w:p w:rsidR="004E5D0F" w:rsidRPr="000A1ECB" w:rsidRDefault="004E5D0F" w:rsidP="008732BB"/>
        </w:tc>
        <w:tc>
          <w:tcPr>
            <w:tcW w:w="1110" w:type="dxa"/>
            <w:gridSpan w:val="3"/>
          </w:tcPr>
          <w:p w:rsidR="004E5D0F" w:rsidRPr="000A1ECB" w:rsidRDefault="004E5D0F" w:rsidP="008732BB">
            <w:r w:rsidRPr="000A1ECB">
              <w:t>电话</w:t>
            </w:r>
          </w:p>
        </w:tc>
        <w:tc>
          <w:tcPr>
            <w:tcW w:w="3151" w:type="dxa"/>
          </w:tcPr>
          <w:p w:rsidR="004E5D0F" w:rsidRPr="000A1ECB" w:rsidRDefault="004E5D0F" w:rsidP="008732BB"/>
        </w:tc>
      </w:tr>
      <w:tr w:rsidR="004E5D0F" w:rsidRPr="000A1ECB" w:rsidTr="008732BB">
        <w:tc>
          <w:tcPr>
            <w:tcW w:w="1095" w:type="dxa"/>
            <w:gridSpan w:val="2"/>
            <w:vMerge/>
          </w:tcPr>
          <w:p w:rsidR="004E5D0F" w:rsidRPr="000A1ECB" w:rsidRDefault="004E5D0F" w:rsidP="008732BB"/>
        </w:tc>
        <w:tc>
          <w:tcPr>
            <w:tcW w:w="714" w:type="dxa"/>
            <w:gridSpan w:val="2"/>
          </w:tcPr>
          <w:p w:rsidR="004E5D0F" w:rsidRPr="000A1ECB" w:rsidRDefault="004E5D0F" w:rsidP="008732BB">
            <w:r w:rsidRPr="000A1ECB">
              <w:t>职务</w:t>
            </w:r>
          </w:p>
        </w:tc>
        <w:tc>
          <w:tcPr>
            <w:tcW w:w="2452" w:type="dxa"/>
            <w:gridSpan w:val="3"/>
          </w:tcPr>
          <w:p w:rsidR="004E5D0F" w:rsidRPr="000A1ECB" w:rsidRDefault="004E5D0F" w:rsidP="008732BB"/>
        </w:tc>
        <w:tc>
          <w:tcPr>
            <w:tcW w:w="1110" w:type="dxa"/>
            <w:gridSpan w:val="3"/>
          </w:tcPr>
          <w:p w:rsidR="004E5D0F" w:rsidRPr="000A1ECB" w:rsidRDefault="004E5D0F" w:rsidP="008732BB">
            <w:r w:rsidRPr="000A1ECB">
              <w:t>手机</w:t>
            </w:r>
          </w:p>
        </w:tc>
        <w:tc>
          <w:tcPr>
            <w:tcW w:w="3151" w:type="dxa"/>
          </w:tcPr>
          <w:p w:rsidR="004E5D0F" w:rsidRPr="000A1ECB" w:rsidRDefault="004E5D0F" w:rsidP="008732BB"/>
        </w:tc>
      </w:tr>
      <w:tr w:rsidR="004E5D0F" w:rsidRPr="000A1ECB" w:rsidTr="008732BB">
        <w:tc>
          <w:tcPr>
            <w:tcW w:w="1095" w:type="dxa"/>
            <w:gridSpan w:val="2"/>
            <w:vMerge/>
          </w:tcPr>
          <w:p w:rsidR="004E5D0F" w:rsidRPr="000A1ECB" w:rsidRDefault="004E5D0F" w:rsidP="008732BB"/>
        </w:tc>
        <w:tc>
          <w:tcPr>
            <w:tcW w:w="714" w:type="dxa"/>
            <w:gridSpan w:val="2"/>
          </w:tcPr>
          <w:p w:rsidR="004E5D0F" w:rsidRPr="000A1ECB" w:rsidRDefault="004E5D0F" w:rsidP="008732BB">
            <w:proofErr w:type="gramStart"/>
            <w:r>
              <w:rPr>
                <w:rFonts w:hint="eastAsia"/>
              </w:rPr>
              <w:t>微信</w:t>
            </w:r>
            <w:proofErr w:type="gramEnd"/>
          </w:p>
        </w:tc>
        <w:tc>
          <w:tcPr>
            <w:tcW w:w="2452" w:type="dxa"/>
            <w:gridSpan w:val="3"/>
          </w:tcPr>
          <w:p w:rsidR="004E5D0F" w:rsidRPr="000A1ECB" w:rsidRDefault="004E5D0F" w:rsidP="008732BB"/>
        </w:tc>
        <w:tc>
          <w:tcPr>
            <w:tcW w:w="1110" w:type="dxa"/>
            <w:gridSpan w:val="3"/>
          </w:tcPr>
          <w:p w:rsidR="004E5D0F" w:rsidRPr="000A1ECB" w:rsidRDefault="004E5D0F" w:rsidP="008732BB">
            <w:r w:rsidRPr="000A1ECB">
              <w:t>邮箱</w:t>
            </w:r>
          </w:p>
        </w:tc>
        <w:tc>
          <w:tcPr>
            <w:tcW w:w="3151" w:type="dxa"/>
          </w:tcPr>
          <w:p w:rsidR="004E5D0F" w:rsidRPr="000A1ECB" w:rsidRDefault="004E5D0F" w:rsidP="008732BB"/>
        </w:tc>
      </w:tr>
      <w:tr w:rsidR="004E5D0F" w:rsidRPr="000A1ECB" w:rsidTr="008732BB">
        <w:tc>
          <w:tcPr>
            <w:tcW w:w="1809" w:type="dxa"/>
            <w:gridSpan w:val="4"/>
          </w:tcPr>
          <w:p w:rsidR="004E5D0F" w:rsidRPr="000A1ECB" w:rsidRDefault="004E5D0F" w:rsidP="008732BB">
            <w:r w:rsidRPr="000A1ECB">
              <w:t>注册资本（万元）</w:t>
            </w:r>
          </w:p>
        </w:tc>
        <w:tc>
          <w:tcPr>
            <w:tcW w:w="2452" w:type="dxa"/>
            <w:gridSpan w:val="3"/>
          </w:tcPr>
          <w:p w:rsidR="004E5D0F" w:rsidRPr="000A1ECB" w:rsidRDefault="004E5D0F" w:rsidP="008732BB"/>
        </w:tc>
        <w:tc>
          <w:tcPr>
            <w:tcW w:w="1110" w:type="dxa"/>
            <w:gridSpan w:val="3"/>
          </w:tcPr>
          <w:p w:rsidR="004E5D0F" w:rsidRPr="000A1ECB" w:rsidRDefault="004E5D0F" w:rsidP="008732BB">
            <w:r w:rsidRPr="000A1ECB">
              <w:t>注册商标</w:t>
            </w:r>
          </w:p>
        </w:tc>
        <w:tc>
          <w:tcPr>
            <w:tcW w:w="3151" w:type="dxa"/>
          </w:tcPr>
          <w:p w:rsidR="004E5D0F" w:rsidRPr="000A1ECB" w:rsidRDefault="004E5D0F" w:rsidP="008732BB"/>
        </w:tc>
      </w:tr>
      <w:tr w:rsidR="004E5D0F" w:rsidRPr="000A1ECB" w:rsidTr="008732BB">
        <w:tc>
          <w:tcPr>
            <w:tcW w:w="1809" w:type="dxa"/>
            <w:gridSpan w:val="4"/>
            <w:tcBorders>
              <w:bottom w:val="single" w:sz="4" w:space="0" w:color="auto"/>
            </w:tcBorders>
          </w:tcPr>
          <w:p w:rsidR="004E5D0F" w:rsidRPr="000A1ECB" w:rsidRDefault="004E5D0F" w:rsidP="008732BB">
            <w:r w:rsidRPr="000A1ECB">
              <w:rPr>
                <w:rFonts w:hint="eastAsia"/>
              </w:rPr>
              <w:t>企业利税</w:t>
            </w:r>
            <w:r>
              <w:rPr>
                <w:rFonts w:hint="eastAsia"/>
              </w:rPr>
              <w:t>/</w:t>
            </w:r>
            <w:r>
              <w:rPr>
                <w:rFonts w:hint="eastAsia"/>
              </w:rPr>
              <w:t>年度</w:t>
            </w:r>
          </w:p>
        </w:tc>
        <w:tc>
          <w:tcPr>
            <w:tcW w:w="2445" w:type="dxa"/>
            <w:gridSpan w:val="2"/>
            <w:tcBorders>
              <w:bottom w:val="single" w:sz="4" w:space="0" w:color="auto"/>
            </w:tcBorders>
          </w:tcPr>
          <w:p w:rsidR="004E5D0F" w:rsidRPr="000A1ECB" w:rsidRDefault="004E5D0F" w:rsidP="008732BB"/>
        </w:tc>
        <w:tc>
          <w:tcPr>
            <w:tcW w:w="1110" w:type="dxa"/>
            <w:gridSpan w:val="3"/>
            <w:tcBorders>
              <w:bottom w:val="single" w:sz="4" w:space="0" w:color="auto"/>
            </w:tcBorders>
          </w:tcPr>
          <w:p w:rsidR="004E5D0F" w:rsidRPr="000A1ECB" w:rsidRDefault="004E5D0F" w:rsidP="008732BB">
            <w:r>
              <w:t>企业专利</w:t>
            </w:r>
          </w:p>
        </w:tc>
        <w:tc>
          <w:tcPr>
            <w:tcW w:w="3158" w:type="dxa"/>
            <w:gridSpan w:val="2"/>
            <w:tcBorders>
              <w:bottom w:val="single" w:sz="4" w:space="0" w:color="auto"/>
            </w:tcBorders>
          </w:tcPr>
          <w:p w:rsidR="004E5D0F" w:rsidRPr="000A1ECB" w:rsidRDefault="004E5D0F" w:rsidP="008732BB"/>
        </w:tc>
      </w:tr>
      <w:tr w:rsidR="004E5D0F" w:rsidRPr="000A1ECB" w:rsidTr="008732BB">
        <w:tc>
          <w:tcPr>
            <w:tcW w:w="1809" w:type="dxa"/>
            <w:gridSpan w:val="4"/>
            <w:tcBorders>
              <w:bottom w:val="single" w:sz="4" w:space="0" w:color="auto"/>
            </w:tcBorders>
          </w:tcPr>
          <w:p w:rsidR="004E5D0F" w:rsidRPr="000A1ECB" w:rsidRDefault="004E5D0F" w:rsidP="008732BB">
            <w:r w:rsidRPr="000A1ECB">
              <w:t>企业性质</w:t>
            </w:r>
          </w:p>
        </w:tc>
        <w:tc>
          <w:tcPr>
            <w:tcW w:w="6713" w:type="dxa"/>
            <w:gridSpan w:val="7"/>
            <w:tcBorders>
              <w:bottom w:val="single" w:sz="4" w:space="0" w:color="auto"/>
            </w:tcBorders>
          </w:tcPr>
          <w:p w:rsidR="004E5D0F" w:rsidRPr="000A1ECB" w:rsidRDefault="004E5D0F" w:rsidP="008732BB">
            <w:pPr>
              <w:rPr>
                <w:rFonts w:asciiTheme="minorEastAsia" w:hAnsiTheme="minorEastAsia"/>
              </w:rPr>
            </w:pPr>
            <w:r w:rsidRPr="000A1ECB">
              <w:rPr>
                <w:rFonts w:asciiTheme="minorEastAsia" w:hAnsiTheme="minorEastAsia" w:hint="eastAsia"/>
              </w:rPr>
              <w:t>□</w:t>
            </w:r>
            <w:r w:rsidRPr="000A1ECB">
              <w:t>国有</w:t>
            </w:r>
            <w:r w:rsidRPr="000A1ECB">
              <w:rPr>
                <w:rFonts w:hint="eastAsia"/>
              </w:rPr>
              <w:t xml:space="preserve">   </w:t>
            </w:r>
            <w:r w:rsidRPr="000A1ECB">
              <w:rPr>
                <w:rFonts w:asciiTheme="minorEastAsia" w:hAnsiTheme="minorEastAsia" w:hint="eastAsia"/>
              </w:rPr>
              <w:t>□民营   □股份制   □外资   □其他</w:t>
            </w:r>
          </w:p>
        </w:tc>
      </w:tr>
      <w:tr w:rsidR="004E5D0F" w:rsidRPr="000A1ECB" w:rsidTr="008732BB">
        <w:tc>
          <w:tcPr>
            <w:tcW w:w="1809" w:type="dxa"/>
            <w:gridSpan w:val="4"/>
            <w:tcBorders>
              <w:bottom w:val="single" w:sz="4" w:space="0" w:color="auto"/>
            </w:tcBorders>
          </w:tcPr>
          <w:p w:rsidR="004E5D0F" w:rsidRDefault="004E5D0F" w:rsidP="008732BB">
            <w:r>
              <w:t>高新技术企业</w:t>
            </w:r>
          </w:p>
        </w:tc>
        <w:tc>
          <w:tcPr>
            <w:tcW w:w="6713" w:type="dxa"/>
            <w:gridSpan w:val="7"/>
            <w:tcBorders>
              <w:bottom w:val="single" w:sz="4" w:space="0" w:color="auto"/>
            </w:tcBorders>
          </w:tcPr>
          <w:p w:rsidR="004E5D0F" w:rsidRPr="000A1ECB" w:rsidRDefault="004E5D0F" w:rsidP="008732BB">
            <w:pPr>
              <w:rPr>
                <w:rFonts w:asciiTheme="minorEastAsia" w:hAnsiTheme="minorEastAsia"/>
              </w:rPr>
            </w:pPr>
          </w:p>
        </w:tc>
      </w:tr>
      <w:tr w:rsidR="004E5D0F" w:rsidRPr="000A1ECB" w:rsidTr="008732BB">
        <w:tc>
          <w:tcPr>
            <w:tcW w:w="1809" w:type="dxa"/>
            <w:gridSpan w:val="4"/>
            <w:tcBorders>
              <w:bottom w:val="single" w:sz="4" w:space="0" w:color="auto"/>
            </w:tcBorders>
          </w:tcPr>
          <w:p w:rsidR="004E5D0F" w:rsidRDefault="004E5D0F" w:rsidP="008732BB">
            <w:r>
              <w:t>申请项目</w:t>
            </w:r>
          </w:p>
        </w:tc>
        <w:tc>
          <w:tcPr>
            <w:tcW w:w="6713" w:type="dxa"/>
            <w:gridSpan w:val="7"/>
            <w:tcBorders>
              <w:bottom w:val="single" w:sz="4" w:space="0" w:color="auto"/>
            </w:tcBorders>
          </w:tcPr>
          <w:p w:rsidR="004E5D0F" w:rsidRPr="000A1ECB" w:rsidRDefault="004E5D0F" w:rsidP="008732BB">
            <w:pPr>
              <w:rPr>
                <w:rFonts w:asciiTheme="minorEastAsia" w:hAnsiTheme="minorEastAsia"/>
              </w:rPr>
            </w:pPr>
            <w:r w:rsidRPr="002923BD">
              <w:rPr>
                <w:rFonts w:asciiTheme="minorEastAsia" w:hAnsiTheme="minorEastAsia" w:hint="eastAsia"/>
              </w:rPr>
              <w:t>品牌企业</w:t>
            </w:r>
            <w:r>
              <w:rPr>
                <w:rFonts w:asciiTheme="minorEastAsia" w:hAnsiTheme="minorEastAsia" w:hint="eastAsia"/>
              </w:rPr>
              <w:t xml:space="preserve">□  </w:t>
            </w:r>
            <w:r w:rsidRPr="002923BD">
              <w:rPr>
                <w:rFonts w:asciiTheme="minorEastAsia" w:hAnsiTheme="minorEastAsia" w:hint="eastAsia"/>
              </w:rPr>
              <w:t>品牌人物</w:t>
            </w:r>
            <w:r>
              <w:rPr>
                <w:rFonts w:asciiTheme="minorEastAsia" w:hAnsiTheme="minorEastAsia" w:hint="eastAsia"/>
              </w:rPr>
              <w:t>□</w:t>
            </w:r>
          </w:p>
        </w:tc>
      </w:tr>
      <w:tr w:rsidR="004E5D0F" w:rsidRPr="000A1ECB" w:rsidTr="008732BB">
        <w:trPr>
          <w:trHeight w:val="4885"/>
        </w:trPr>
        <w:tc>
          <w:tcPr>
            <w:tcW w:w="540" w:type="dxa"/>
            <w:tcBorders>
              <w:top w:val="single" w:sz="4" w:space="0" w:color="auto"/>
            </w:tcBorders>
          </w:tcPr>
          <w:p w:rsidR="004E5D0F" w:rsidRPr="000A1ECB" w:rsidRDefault="004E5D0F" w:rsidP="008732BB"/>
          <w:p w:rsidR="004E5D0F" w:rsidRPr="000A1ECB" w:rsidRDefault="004E5D0F" w:rsidP="008732BB">
            <w:r w:rsidRPr="000A1ECB">
              <w:rPr>
                <w:rFonts w:hint="eastAsia"/>
              </w:rPr>
              <w:t>企</w:t>
            </w:r>
          </w:p>
          <w:p w:rsidR="004E5D0F" w:rsidRPr="000A1ECB" w:rsidRDefault="004E5D0F" w:rsidP="008732BB"/>
          <w:p w:rsidR="004E5D0F" w:rsidRPr="000A1ECB" w:rsidRDefault="004E5D0F" w:rsidP="008732BB">
            <w:r w:rsidRPr="000A1ECB">
              <w:rPr>
                <w:rFonts w:hint="eastAsia"/>
              </w:rPr>
              <w:t>业</w:t>
            </w:r>
          </w:p>
          <w:p w:rsidR="004E5D0F" w:rsidRPr="000A1ECB" w:rsidRDefault="004E5D0F" w:rsidP="008732BB"/>
          <w:p w:rsidR="004E5D0F" w:rsidRPr="000A1ECB" w:rsidRDefault="004E5D0F" w:rsidP="008732BB">
            <w:r w:rsidRPr="000A1ECB">
              <w:rPr>
                <w:rFonts w:hint="eastAsia"/>
              </w:rPr>
              <w:t>简</w:t>
            </w:r>
          </w:p>
          <w:p w:rsidR="004E5D0F" w:rsidRPr="000A1ECB" w:rsidRDefault="004E5D0F" w:rsidP="008732BB"/>
          <w:p w:rsidR="004E5D0F" w:rsidRPr="000A1ECB" w:rsidRDefault="004E5D0F" w:rsidP="008732BB">
            <w:proofErr w:type="gramStart"/>
            <w:r w:rsidRPr="000A1ECB">
              <w:rPr>
                <w:rFonts w:hint="eastAsia"/>
              </w:rPr>
              <w:t>介</w:t>
            </w:r>
            <w:proofErr w:type="gramEnd"/>
          </w:p>
        </w:tc>
        <w:tc>
          <w:tcPr>
            <w:tcW w:w="7982" w:type="dxa"/>
            <w:gridSpan w:val="10"/>
            <w:tcBorders>
              <w:top w:val="single" w:sz="4" w:space="0" w:color="auto"/>
            </w:tcBorders>
          </w:tcPr>
          <w:p w:rsidR="004E5D0F" w:rsidRPr="000A1ECB" w:rsidRDefault="004E5D0F" w:rsidP="008732BB">
            <w:r>
              <w:t>（介绍企业基本情况，近几年生产经营、国内外市场、品牌建设、技术创新、产品质量、人才建设等情况）</w:t>
            </w:r>
          </w:p>
          <w:p w:rsidR="004E5D0F" w:rsidRPr="000A1ECB" w:rsidRDefault="004E5D0F" w:rsidP="008732BB"/>
          <w:p w:rsidR="004E5D0F" w:rsidRPr="000A1ECB" w:rsidRDefault="004E5D0F" w:rsidP="008732BB"/>
          <w:p w:rsidR="004E5D0F" w:rsidRPr="000A1ECB" w:rsidRDefault="004E5D0F" w:rsidP="008732BB"/>
          <w:p w:rsidR="004E5D0F" w:rsidRDefault="004E5D0F" w:rsidP="008732BB"/>
          <w:p w:rsidR="004E5D0F" w:rsidRDefault="004E5D0F" w:rsidP="008732BB"/>
          <w:p w:rsidR="004E5D0F" w:rsidRDefault="004E5D0F" w:rsidP="008732BB"/>
          <w:p w:rsidR="004E5D0F" w:rsidRDefault="004E5D0F" w:rsidP="008732BB"/>
          <w:p w:rsidR="004E5D0F" w:rsidRDefault="004E5D0F" w:rsidP="008732BB"/>
          <w:p w:rsidR="004E5D0F" w:rsidRDefault="004E5D0F" w:rsidP="008732BB"/>
          <w:p w:rsidR="004E5D0F" w:rsidRDefault="004E5D0F" w:rsidP="008732BB">
            <w:pPr>
              <w:rPr>
                <w:rFonts w:hint="eastAsia"/>
              </w:rPr>
            </w:pPr>
          </w:p>
          <w:p w:rsidR="004E5D0F" w:rsidRDefault="004E5D0F" w:rsidP="008732BB">
            <w:pPr>
              <w:rPr>
                <w:rFonts w:hint="eastAsia"/>
              </w:rPr>
            </w:pPr>
          </w:p>
          <w:p w:rsidR="004E5D0F" w:rsidRDefault="004E5D0F" w:rsidP="008732BB"/>
          <w:p w:rsidR="004E5D0F" w:rsidRPr="000A1ECB" w:rsidRDefault="004E5D0F" w:rsidP="008732BB"/>
        </w:tc>
      </w:tr>
      <w:tr w:rsidR="004E5D0F" w:rsidRPr="000A1ECB" w:rsidTr="008732BB">
        <w:tc>
          <w:tcPr>
            <w:tcW w:w="8522" w:type="dxa"/>
            <w:gridSpan w:val="11"/>
            <w:tcBorders>
              <w:bottom w:val="single" w:sz="4" w:space="0" w:color="auto"/>
            </w:tcBorders>
          </w:tcPr>
          <w:p w:rsidR="004E5D0F" w:rsidRPr="000A1ECB" w:rsidRDefault="004E5D0F" w:rsidP="008732BB">
            <w:r w:rsidRPr="000A1ECB">
              <w:t>（二）品牌基本信息</w:t>
            </w:r>
          </w:p>
        </w:tc>
      </w:tr>
      <w:tr w:rsidR="004E5D0F" w:rsidRPr="000A1ECB" w:rsidTr="008732BB">
        <w:tc>
          <w:tcPr>
            <w:tcW w:w="2093" w:type="dxa"/>
            <w:gridSpan w:val="5"/>
            <w:tcBorders>
              <w:top w:val="single" w:sz="4" w:space="0" w:color="auto"/>
              <w:bottom w:val="single" w:sz="4" w:space="0" w:color="auto"/>
            </w:tcBorders>
            <w:vAlign w:val="center"/>
          </w:tcPr>
          <w:p w:rsidR="004E5D0F" w:rsidRPr="000A1ECB" w:rsidRDefault="004E5D0F" w:rsidP="008732BB">
            <w:r w:rsidRPr="000A1ECB">
              <w:t>类别</w:t>
            </w:r>
          </w:p>
        </w:tc>
        <w:tc>
          <w:tcPr>
            <w:tcW w:w="6429" w:type="dxa"/>
            <w:gridSpan w:val="6"/>
          </w:tcPr>
          <w:p w:rsidR="004E5D0F" w:rsidRPr="000A1ECB" w:rsidRDefault="004E5D0F" w:rsidP="008732BB">
            <w:pPr>
              <w:rPr>
                <w:rFonts w:asciiTheme="minorEastAsia" w:hAnsiTheme="minorEastAsia"/>
              </w:rPr>
            </w:pPr>
            <w:r w:rsidRPr="000A1ECB">
              <w:rPr>
                <w:rFonts w:asciiTheme="minorEastAsia" w:hAnsiTheme="minorEastAsia" w:hint="eastAsia"/>
              </w:rPr>
              <w:t>□生产型</w:t>
            </w:r>
          </w:p>
          <w:p w:rsidR="004E5D0F" w:rsidRPr="000A1ECB" w:rsidRDefault="004E5D0F" w:rsidP="008732BB">
            <w:pPr>
              <w:rPr>
                <w:rFonts w:asciiTheme="minorEastAsia" w:hAnsiTheme="minorEastAsia"/>
              </w:rPr>
            </w:pPr>
            <w:r w:rsidRPr="000A1ECB">
              <w:rPr>
                <w:rFonts w:asciiTheme="minorEastAsia" w:hAnsiTheme="minorEastAsia" w:hint="eastAsia"/>
              </w:rPr>
              <w:t>□销售型</w:t>
            </w:r>
          </w:p>
          <w:p w:rsidR="004E5D0F" w:rsidRPr="000A1ECB" w:rsidRDefault="004E5D0F" w:rsidP="008732BB">
            <w:r w:rsidRPr="000A1ECB">
              <w:rPr>
                <w:rFonts w:asciiTheme="minorEastAsia" w:hAnsiTheme="minorEastAsia" w:hint="eastAsia"/>
              </w:rPr>
              <w:t>□其他</w:t>
            </w:r>
          </w:p>
        </w:tc>
      </w:tr>
      <w:tr w:rsidR="004E5D0F" w:rsidRPr="000A1ECB" w:rsidTr="008732BB">
        <w:tc>
          <w:tcPr>
            <w:tcW w:w="2093" w:type="dxa"/>
            <w:gridSpan w:val="5"/>
            <w:tcBorders>
              <w:top w:val="single" w:sz="4" w:space="0" w:color="auto"/>
              <w:bottom w:val="single" w:sz="4" w:space="0" w:color="auto"/>
            </w:tcBorders>
            <w:vAlign w:val="center"/>
          </w:tcPr>
          <w:p w:rsidR="004E5D0F" w:rsidRPr="000A1ECB" w:rsidRDefault="004E5D0F" w:rsidP="008732BB">
            <w:r w:rsidRPr="000A1ECB">
              <w:t>主要产品和服务</w:t>
            </w:r>
          </w:p>
        </w:tc>
        <w:tc>
          <w:tcPr>
            <w:tcW w:w="6429" w:type="dxa"/>
            <w:gridSpan w:val="6"/>
          </w:tcPr>
          <w:p w:rsidR="004E5D0F" w:rsidRPr="000A1ECB" w:rsidRDefault="004E5D0F" w:rsidP="008732BB">
            <w:pPr>
              <w:rPr>
                <w:rFonts w:asciiTheme="minorEastAsia" w:hAnsiTheme="minorEastAsia"/>
              </w:rPr>
            </w:pPr>
          </w:p>
        </w:tc>
      </w:tr>
      <w:tr w:rsidR="004E5D0F" w:rsidRPr="000A1ECB" w:rsidTr="008732BB">
        <w:tc>
          <w:tcPr>
            <w:tcW w:w="2093" w:type="dxa"/>
            <w:gridSpan w:val="5"/>
            <w:tcBorders>
              <w:top w:val="single" w:sz="4" w:space="0" w:color="auto"/>
              <w:bottom w:val="single" w:sz="4" w:space="0" w:color="auto"/>
            </w:tcBorders>
            <w:vAlign w:val="center"/>
          </w:tcPr>
          <w:p w:rsidR="004E5D0F" w:rsidRPr="000A1ECB" w:rsidRDefault="004E5D0F" w:rsidP="008732BB">
            <w:r w:rsidRPr="000A1ECB">
              <w:t>品牌简述</w:t>
            </w:r>
          </w:p>
        </w:tc>
        <w:tc>
          <w:tcPr>
            <w:tcW w:w="6429" w:type="dxa"/>
            <w:gridSpan w:val="6"/>
          </w:tcPr>
          <w:p w:rsidR="004E5D0F" w:rsidRPr="000A1ECB" w:rsidRDefault="004E5D0F" w:rsidP="008732BB">
            <w:pPr>
              <w:rPr>
                <w:rFonts w:asciiTheme="minorEastAsia" w:hAnsiTheme="minorEastAsia"/>
              </w:rPr>
            </w:pPr>
          </w:p>
          <w:p w:rsidR="004E5D0F" w:rsidRPr="000A1ECB" w:rsidRDefault="004E5D0F" w:rsidP="008732BB">
            <w:pPr>
              <w:rPr>
                <w:rFonts w:asciiTheme="minorEastAsia" w:hAnsiTheme="minorEastAsia"/>
              </w:rPr>
            </w:pPr>
          </w:p>
          <w:p w:rsidR="004E5D0F" w:rsidRPr="000A1ECB" w:rsidRDefault="004E5D0F" w:rsidP="008732BB">
            <w:pPr>
              <w:rPr>
                <w:rFonts w:asciiTheme="minorEastAsia" w:hAnsiTheme="minorEastAsia"/>
              </w:rPr>
            </w:pPr>
          </w:p>
          <w:p w:rsidR="004E5D0F" w:rsidRPr="000A1ECB" w:rsidRDefault="004E5D0F" w:rsidP="008732BB">
            <w:pPr>
              <w:rPr>
                <w:rFonts w:asciiTheme="minorEastAsia" w:hAnsiTheme="minorEastAsia"/>
              </w:rPr>
            </w:pPr>
          </w:p>
        </w:tc>
      </w:tr>
      <w:tr w:rsidR="004E5D0F" w:rsidRPr="000A1ECB" w:rsidTr="008732BB">
        <w:tc>
          <w:tcPr>
            <w:tcW w:w="2093" w:type="dxa"/>
            <w:gridSpan w:val="5"/>
            <w:tcBorders>
              <w:top w:val="single" w:sz="4" w:space="0" w:color="auto"/>
              <w:bottom w:val="single" w:sz="4" w:space="0" w:color="auto"/>
            </w:tcBorders>
            <w:vAlign w:val="center"/>
          </w:tcPr>
          <w:p w:rsidR="004E5D0F" w:rsidRPr="000A1ECB" w:rsidRDefault="004E5D0F" w:rsidP="008732BB">
            <w:r w:rsidRPr="000A1ECB">
              <w:t>品牌建设亮点</w:t>
            </w:r>
          </w:p>
        </w:tc>
        <w:tc>
          <w:tcPr>
            <w:tcW w:w="6429" w:type="dxa"/>
            <w:gridSpan w:val="6"/>
          </w:tcPr>
          <w:p w:rsidR="004E5D0F" w:rsidRPr="000A1ECB" w:rsidRDefault="004E5D0F" w:rsidP="008732BB">
            <w:pPr>
              <w:rPr>
                <w:rFonts w:asciiTheme="minorEastAsia" w:hAnsiTheme="minorEastAsia"/>
              </w:rPr>
            </w:pPr>
          </w:p>
          <w:p w:rsidR="004E5D0F" w:rsidRPr="000A1ECB" w:rsidRDefault="004E5D0F" w:rsidP="008732BB">
            <w:pPr>
              <w:rPr>
                <w:rFonts w:asciiTheme="minorEastAsia" w:hAnsiTheme="minorEastAsia"/>
              </w:rPr>
            </w:pPr>
          </w:p>
          <w:p w:rsidR="004E5D0F" w:rsidRPr="000A1ECB" w:rsidRDefault="004E5D0F" w:rsidP="008732BB">
            <w:pPr>
              <w:rPr>
                <w:rFonts w:asciiTheme="minorEastAsia" w:hAnsiTheme="minorEastAsia"/>
              </w:rPr>
            </w:pPr>
          </w:p>
          <w:p w:rsidR="004E5D0F" w:rsidRPr="000A1ECB" w:rsidRDefault="004E5D0F" w:rsidP="008732BB">
            <w:pPr>
              <w:rPr>
                <w:rFonts w:asciiTheme="minorEastAsia" w:hAnsiTheme="minorEastAsia"/>
              </w:rPr>
            </w:pPr>
          </w:p>
        </w:tc>
      </w:tr>
      <w:tr w:rsidR="004E5D0F" w:rsidRPr="000A1ECB" w:rsidTr="008732BB">
        <w:tc>
          <w:tcPr>
            <w:tcW w:w="2093" w:type="dxa"/>
            <w:gridSpan w:val="5"/>
            <w:tcBorders>
              <w:top w:val="single" w:sz="4" w:space="0" w:color="auto"/>
            </w:tcBorders>
            <w:vAlign w:val="center"/>
          </w:tcPr>
          <w:p w:rsidR="004E5D0F" w:rsidRPr="000A1ECB" w:rsidRDefault="004E5D0F" w:rsidP="008732BB">
            <w:r w:rsidRPr="000A1ECB">
              <w:lastRenderedPageBreak/>
              <w:t>真实性承诺</w:t>
            </w:r>
          </w:p>
        </w:tc>
        <w:tc>
          <w:tcPr>
            <w:tcW w:w="6429" w:type="dxa"/>
            <w:gridSpan w:val="6"/>
          </w:tcPr>
          <w:p w:rsidR="004E5D0F" w:rsidRPr="000A1ECB" w:rsidRDefault="004E5D0F" w:rsidP="008732BB">
            <w:pPr>
              <w:rPr>
                <w:rFonts w:asciiTheme="minorEastAsia" w:hAnsiTheme="minorEastAsia"/>
              </w:rPr>
            </w:pPr>
            <w:r w:rsidRPr="000A1ECB">
              <w:rPr>
                <w:rFonts w:asciiTheme="minorEastAsia" w:hAnsiTheme="minorEastAsia" w:hint="eastAsia"/>
              </w:rPr>
              <w:t>我所提交的申报材料内容全部属实，如有虚假，愿意承担相应责任。</w:t>
            </w:r>
          </w:p>
          <w:p w:rsidR="004E5D0F" w:rsidRPr="000A1ECB" w:rsidRDefault="004E5D0F" w:rsidP="008732BB">
            <w:pPr>
              <w:rPr>
                <w:rFonts w:asciiTheme="minorEastAsia" w:hAnsiTheme="minorEastAsia"/>
              </w:rPr>
            </w:pPr>
          </w:p>
          <w:p w:rsidR="004E5D0F" w:rsidRPr="000A1ECB" w:rsidRDefault="004E5D0F" w:rsidP="008732BB">
            <w:pPr>
              <w:rPr>
                <w:rFonts w:asciiTheme="minorEastAsia" w:hAnsiTheme="minorEastAsia"/>
              </w:rPr>
            </w:pPr>
          </w:p>
          <w:p w:rsidR="004E5D0F" w:rsidRPr="000A1ECB" w:rsidRDefault="004E5D0F" w:rsidP="008732BB">
            <w:pPr>
              <w:rPr>
                <w:rFonts w:asciiTheme="minorEastAsia" w:hAnsiTheme="minorEastAsia"/>
              </w:rPr>
            </w:pPr>
            <w:r w:rsidRPr="000A1ECB">
              <w:rPr>
                <w:rFonts w:asciiTheme="minorEastAsia" w:hAnsiTheme="minorEastAsia" w:hint="eastAsia"/>
              </w:rPr>
              <w:t xml:space="preserve">                               </w:t>
            </w:r>
            <w:r>
              <w:rPr>
                <w:rFonts w:asciiTheme="minorEastAsia" w:hAnsiTheme="minorEastAsia" w:hint="eastAsia"/>
              </w:rPr>
              <w:t xml:space="preserve">          </w:t>
            </w:r>
            <w:r w:rsidRPr="000A1ECB">
              <w:rPr>
                <w:rFonts w:asciiTheme="minorEastAsia" w:hAnsiTheme="minorEastAsia" w:hint="eastAsia"/>
              </w:rPr>
              <w:t>签章</w:t>
            </w:r>
          </w:p>
          <w:p w:rsidR="004E5D0F" w:rsidRPr="000A1ECB" w:rsidRDefault="004E5D0F" w:rsidP="008732BB">
            <w:pPr>
              <w:rPr>
                <w:rFonts w:asciiTheme="minorEastAsia" w:hAnsiTheme="minorEastAsia"/>
              </w:rPr>
            </w:pPr>
            <w:r w:rsidRPr="000A1ECB">
              <w:rPr>
                <w:rFonts w:asciiTheme="minorEastAsia" w:hAnsiTheme="minorEastAsia" w:hint="eastAsia"/>
              </w:rPr>
              <w:t xml:space="preserve">                                         公章</w:t>
            </w:r>
          </w:p>
          <w:p w:rsidR="004E5D0F" w:rsidRPr="000A1ECB" w:rsidRDefault="004E5D0F" w:rsidP="008732BB">
            <w:pPr>
              <w:rPr>
                <w:rFonts w:asciiTheme="minorEastAsia" w:hAnsiTheme="minorEastAsia"/>
              </w:rPr>
            </w:pPr>
            <w:r w:rsidRPr="000A1ECB">
              <w:rPr>
                <w:rFonts w:asciiTheme="minorEastAsia" w:hAnsiTheme="minorEastAsia" w:hint="eastAsia"/>
              </w:rPr>
              <w:t xml:space="preserve">                                            年    月    日</w:t>
            </w:r>
          </w:p>
        </w:tc>
      </w:tr>
    </w:tbl>
    <w:p w:rsidR="004E5D0F" w:rsidRPr="000A1ECB" w:rsidRDefault="004E5D0F" w:rsidP="004E5D0F">
      <w:pPr>
        <w:rPr>
          <w:rFonts w:ascii="黑体" w:eastAsia="黑体" w:hAnsi="黑体"/>
        </w:rPr>
      </w:pPr>
      <w:r w:rsidRPr="000A1ECB">
        <w:rPr>
          <w:rFonts w:ascii="黑体" w:eastAsia="黑体" w:hAnsi="黑体" w:hint="eastAsia"/>
        </w:rPr>
        <w:t>A</w:t>
      </w:r>
      <w:r w:rsidRPr="000A1ECB">
        <w:rPr>
          <w:rFonts w:ascii="黑体" w:eastAsia="黑体" w:hAnsi="黑体" w:hint="eastAsia"/>
          <w:b/>
        </w:rPr>
        <w:t>.</w:t>
      </w:r>
      <w:r w:rsidRPr="000A1ECB">
        <w:rPr>
          <w:rFonts w:ascii="黑体" w:eastAsia="黑体" w:hAnsi="黑体" w:hint="eastAsia"/>
        </w:rPr>
        <w:t>2 品牌补充材料</w:t>
      </w:r>
    </w:p>
    <w:p w:rsidR="004E5D0F" w:rsidRPr="000A1ECB" w:rsidRDefault="004E5D0F" w:rsidP="004E5D0F">
      <w:pPr>
        <w:pStyle w:val="affe"/>
        <w:numPr>
          <w:ilvl w:val="0"/>
          <w:numId w:val="4"/>
        </w:numPr>
        <w:ind w:firstLineChars="0"/>
      </w:pPr>
      <w:r w:rsidRPr="000A1ECB">
        <w:rPr>
          <w:rFonts w:hint="eastAsia"/>
        </w:rPr>
        <w:t>包含但不限于品牌发展历程、市场份额、年销售额、发展趋势、竞争优势等。</w:t>
      </w:r>
    </w:p>
    <w:p w:rsidR="004E5D0F" w:rsidRPr="000A1ECB" w:rsidRDefault="004E5D0F" w:rsidP="004E5D0F">
      <w:pPr>
        <w:pStyle w:val="affe"/>
        <w:numPr>
          <w:ilvl w:val="0"/>
          <w:numId w:val="4"/>
        </w:numPr>
        <w:ind w:firstLineChars="0"/>
      </w:pPr>
      <w:r w:rsidRPr="000A1ECB">
        <w:rPr>
          <w:rFonts w:hint="eastAsia"/>
        </w:rPr>
        <w:t>包含但不限于品牌知名度、品牌价值、品牌营销策略、媒体曝光率等。</w:t>
      </w:r>
    </w:p>
    <w:p w:rsidR="004E5D0F" w:rsidRPr="000A1ECB" w:rsidRDefault="004E5D0F" w:rsidP="004E5D0F">
      <w:pPr>
        <w:rPr>
          <w:rFonts w:ascii="黑体" w:eastAsia="黑体" w:hAnsi="黑体"/>
        </w:rPr>
      </w:pPr>
      <w:r w:rsidRPr="000A1ECB">
        <w:rPr>
          <w:rFonts w:ascii="黑体" w:eastAsia="黑体" w:hAnsi="黑体" w:hint="eastAsia"/>
        </w:rPr>
        <w:t>A</w:t>
      </w:r>
      <w:r w:rsidRPr="000A1ECB">
        <w:rPr>
          <w:rFonts w:ascii="黑体" w:eastAsia="黑体" w:hAnsi="黑体" w:hint="eastAsia"/>
          <w:b/>
        </w:rPr>
        <w:t>.</w:t>
      </w:r>
      <w:r w:rsidRPr="000A1ECB">
        <w:rPr>
          <w:rFonts w:ascii="黑体" w:eastAsia="黑体" w:hAnsi="黑体" w:hint="eastAsia"/>
        </w:rPr>
        <w:t>3 品牌对应产品或服务的补充材料</w:t>
      </w:r>
    </w:p>
    <w:p w:rsidR="004E5D0F" w:rsidRPr="000A1ECB" w:rsidRDefault="004E5D0F" w:rsidP="004E5D0F">
      <w:pPr>
        <w:pStyle w:val="affe"/>
        <w:numPr>
          <w:ilvl w:val="0"/>
          <w:numId w:val="5"/>
        </w:numPr>
        <w:ind w:firstLineChars="0"/>
      </w:pPr>
      <w:r w:rsidRPr="000A1ECB">
        <w:rPr>
          <w:rFonts w:hint="eastAsia"/>
        </w:rPr>
        <w:t>包含但不限于产品或服务的介绍和说明等。</w:t>
      </w:r>
    </w:p>
    <w:p w:rsidR="004E5D0F" w:rsidRDefault="004E5D0F" w:rsidP="004E5D0F">
      <w:pPr>
        <w:pStyle w:val="affe"/>
        <w:numPr>
          <w:ilvl w:val="0"/>
          <w:numId w:val="5"/>
        </w:numPr>
        <w:ind w:firstLineChars="0"/>
      </w:pPr>
      <w:r w:rsidRPr="000A1ECB">
        <w:rPr>
          <w:rFonts w:hint="eastAsia"/>
        </w:rPr>
        <w:t>包</w:t>
      </w:r>
      <w:r>
        <w:rPr>
          <w:rFonts w:hint="eastAsia"/>
        </w:rPr>
        <w:t>含但不限于产品的知识产权优势（专利、著作权等）以及技术创新优势</w:t>
      </w:r>
      <w:r w:rsidRPr="000A1ECB">
        <w:rPr>
          <w:rFonts w:hint="eastAsia"/>
        </w:rPr>
        <w:t>。</w:t>
      </w:r>
    </w:p>
    <w:p w:rsidR="004E5D0F" w:rsidRDefault="004E5D0F" w:rsidP="006D1A6D">
      <w:pPr>
        <w:jc w:val="center"/>
        <w:rPr>
          <w:rFonts w:hint="eastAsia"/>
        </w:rPr>
      </w:pPr>
      <w:r>
        <w:rPr>
          <w:rFonts w:hint="eastAsia"/>
          <w:noProof/>
        </w:rPr>
        <w:drawing>
          <wp:inline distT="0" distB="0" distL="0" distR="0">
            <wp:extent cx="1485900" cy="317500"/>
            <wp:effectExtent l="0" t="0" r="0" b="6350"/>
            <wp:docPr id="1"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pPr>
        <w:rPr>
          <w:rFonts w:hint="eastAsia"/>
        </w:rPr>
      </w:pPr>
    </w:p>
    <w:p w:rsidR="004E5D0F" w:rsidRDefault="004E5D0F"/>
    <w:sectPr w:rsidR="004E5D0F" w:rsidSect="002B3B42">
      <w:footerReference w:type="default" r:id="rId1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8F8" w:rsidRPr="002B3B42" w:rsidRDefault="005A58F8" w:rsidP="002B3B42">
      <w:r>
        <w:separator/>
      </w:r>
    </w:p>
  </w:endnote>
  <w:endnote w:type="continuationSeparator" w:id="0">
    <w:p w:rsidR="005A58F8" w:rsidRPr="002B3B42" w:rsidRDefault="005A58F8" w:rsidP="002B3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3401"/>
      <w:docPartObj>
        <w:docPartGallery w:val="Page Numbers (Bottom of Page)"/>
        <w:docPartUnique/>
      </w:docPartObj>
    </w:sdtPr>
    <w:sdtContent>
      <w:p w:rsidR="004E5D0F" w:rsidRDefault="004E5D0F">
        <w:pPr>
          <w:pStyle w:val="aff1"/>
        </w:pPr>
        <w:r>
          <w:fldChar w:fldCharType="begin"/>
        </w:r>
        <w:r>
          <w:instrText xml:space="preserve"> PAGE   \* MERGEFORMAT </w:instrText>
        </w:r>
        <w:r>
          <w:fldChar w:fldCharType="separate"/>
        </w:r>
        <w:r w:rsidR="006D013E" w:rsidRPr="006D013E">
          <w:rPr>
            <w:noProof/>
            <w:lang w:val="zh-CN"/>
          </w:rPr>
          <w:t>IV</w:t>
        </w:r>
        <w:r>
          <w:fldChar w:fldCharType="end"/>
        </w:r>
      </w:p>
    </w:sdtContent>
  </w:sdt>
  <w:p w:rsidR="004E5D0F" w:rsidRDefault="004E5D0F" w:rsidP="008D02A4">
    <w:pPr>
      <w:pStyle w:val="aff3"/>
      <w:ind w:right="4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42" w:rsidRDefault="002B3B42">
    <w:pPr>
      <w:pStyle w:val="aff1"/>
    </w:pPr>
    <w:r>
      <w:rPr>
        <w:rFonts w:hint="eastAsia"/>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636"/>
      <w:docPartObj>
        <w:docPartGallery w:val="Page Numbers (Bottom of Page)"/>
        <w:docPartUnique/>
      </w:docPartObj>
    </w:sdtPr>
    <w:sdtContent>
      <w:p w:rsidR="002B3B42" w:rsidRDefault="002B3B42">
        <w:pPr>
          <w:pStyle w:val="aff1"/>
        </w:pPr>
      </w:p>
    </w:sdtContent>
  </w:sdt>
  <w:p w:rsidR="002B3B42" w:rsidRDefault="002B3B42" w:rsidP="008D02A4">
    <w:pPr>
      <w:pStyle w:val="aff3"/>
      <w:ind w:right="4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8F8" w:rsidRPr="002B3B42" w:rsidRDefault="005A58F8" w:rsidP="002B3B42">
      <w:r>
        <w:separator/>
      </w:r>
    </w:p>
  </w:footnote>
  <w:footnote w:type="continuationSeparator" w:id="0">
    <w:p w:rsidR="005A58F8" w:rsidRPr="002B3B42" w:rsidRDefault="005A58F8" w:rsidP="002B3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0F" w:rsidRDefault="004E5D0F">
    <w:pPr>
      <w:pStyle w:val="af6"/>
      <w:jc w:val="right"/>
    </w:pPr>
    <w:fldSimple w:instr=" STYLEREF  标准文件_文件编号  \* MERGEFORMAT ">
      <w:r w:rsidR="006D013E">
        <w:rPr>
          <w:rFonts w:hint="eastAsia"/>
          <w:noProof/>
        </w:rPr>
        <w:t>代替</w:t>
      </w:r>
      <w:r w:rsidR="006D013E">
        <w:rPr>
          <w:rFonts w:hint="eastAsia"/>
          <w:noProof/>
        </w:rPr>
        <w:t>T/JSJK001-2023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D0F" w:rsidRDefault="004E5D0F" w:rsidP="00C00A3F">
    <w:pPr>
      <w:pStyle w:val="af9"/>
      <w:framePr w:w="0" w:hRule="auto" w:hSpace="0" w:vSpace="0" w:wrap="auto" w:vAnchor="margin" w:hAnchor="text" w:xAlign="left" w:yAlign="inline"/>
    </w:pPr>
    <w:r>
      <w:t>T/</w:t>
    </w:r>
    <w:r>
      <w:rPr>
        <w:rFonts w:hint="eastAsia"/>
      </w:rPr>
      <w:t>JSJK001-2024</w:t>
    </w:r>
  </w:p>
  <w:p w:rsidR="004E5D0F" w:rsidRDefault="004E5D0F">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162"/>
    <w:multiLevelType w:val="hybridMultilevel"/>
    <w:tmpl w:val="7ABCEFA6"/>
    <w:lvl w:ilvl="0" w:tplc="3CBEB716">
      <w:start w:val="1"/>
      <w:numFmt w:val="japaneseCounting"/>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37FD297E"/>
    <w:multiLevelType w:val="hybridMultilevel"/>
    <w:tmpl w:val="42529692"/>
    <w:lvl w:ilvl="0" w:tplc="C338F3BE">
      <w:start w:val="1"/>
      <w:numFmt w:val="japaneseCounting"/>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5039527A"/>
    <w:multiLevelType w:val="multilevel"/>
    <w:tmpl w:val="44025816"/>
    <w:lvl w:ilvl="0">
      <w:start w:val="8"/>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657D3FBC"/>
    <w:multiLevelType w:val="multilevel"/>
    <w:tmpl w:val="657D3FBC"/>
    <w:lvl w:ilvl="0">
      <w:start w:val="1"/>
      <w:numFmt w:val="upperLetter"/>
      <w:pStyle w:val="a5"/>
      <w:suff w:val="nothing"/>
      <w:lvlText w:val="附录%1"/>
      <w:lvlJc w:val="left"/>
      <w:pPr>
        <w:ind w:left="0" w:firstLine="0"/>
      </w:pPr>
      <w:rPr>
        <w:rFonts w:hint="eastAsia"/>
        <w:spacing w:val="100"/>
      </w:rPr>
    </w:lvl>
    <w:lvl w:ilvl="1">
      <w:start w:val="1"/>
      <w:numFmt w:val="decimal"/>
      <w:pStyle w:val="a6"/>
      <w:suff w:val="nothing"/>
      <w:lvlText w:val="%1.%2　"/>
      <w:lvlJc w:val="left"/>
      <w:pPr>
        <w:ind w:left="0" w:firstLine="0"/>
      </w:pPr>
      <w:rPr>
        <w:rFonts w:ascii="黑体" w:eastAsia="黑体" w:hint="eastAsia"/>
        <w:b w:val="0"/>
        <w:i w:val="0"/>
        <w:sz w:val="21"/>
      </w:rPr>
    </w:lvl>
    <w:lvl w:ilvl="2">
      <w:start w:val="1"/>
      <w:numFmt w:val="decimal"/>
      <w:pStyle w:val="a7"/>
      <w:suff w:val="nothing"/>
      <w:lvlText w:val="%1.%2.%3　"/>
      <w:lvlJc w:val="left"/>
      <w:pPr>
        <w:ind w:left="0" w:firstLine="0"/>
      </w:pPr>
      <w:rPr>
        <w:rFonts w:ascii="黑体" w:eastAsia="黑体" w:hint="eastAsia"/>
        <w:b w:val="0"/>
        <w:i w:val="0"/>
        <w:sz w:val="21"/>
      </w:rPr>
    </w:lvl>
    <w:lvl w:ilvl="3">
      <w:start w:val="1"/>
      <w:numFmt w:val="decimal"/>
      <w:pStyle w:val="a8"/>
      <w:suff w:val="nothing"/>
      <w:lvlText w:val="%1.%2.%3.%4　"/>
      <w:lvlJc w:val="left"/>
      <w:pPr>
        <w:ind w:left="0" w:firstLine="0"/>
      </w:pPr>
      <w:rPr>
        <w:rFonts w:ascii="黑体" w:eastAsia="黑体" w:hint="eastAsia"/>
        <w:b w:val="0"/>
        <w:i w:val="0"/>
        <w:sz w:val="21"/>
      </w:rPr>
    </w:lvl>
    <w:lvl w:ilvl="4">
      <w:start w:val="1"/>
      <w:numFmt w:val="decimal"/>
      <w:pStyle w:val="a9"/>
      <w:suff w:val="nothing"/>
      <w:lvlText w:val="%1.%2.%3.%4.%5　"/>
      <w:lvlJc w:val="left"/>
      <w:pPr>
        <w:ind w:left="0" w:firstLine="0"/>
      </w:pPr>
      <w:rPr>
        <w:rFonts w:ascii="黑体" w:eastAsia="黑体" w:hint="eastAsia"/>
        <w:b w:val="0"/>
        <w:i w:val="0"/>
        <w:sz w:val="21"/>
      </w:rPr>
    </w:lvl>
    <w:lvl w:ilvl="5">
      <w:start w:val="1"/>
      <w:numFmt w:val="decimal"/>
      <w:pStyle w:val="a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BAF7022"/>
    <w:multiLevelType w:val="multilevel"/>
    <w:tmpl w:val="122C8806"/>
    <w:lvl w:ilvl="0">
      <w:start w:val="9"/>
      <w:numFmt w:val="decimal"/>
      <w:lvlText w:val="%1"/>
      <w:lvlJc w:val="left"/>
      <w:pPr>
        <w:ind w:left="360" w:hanging="360"/>
      </w:pPr>
      <w:rPr>
        <w:rFonts w:ascii="宋体" w:eastAsia="宋体" w:hAnsi="宋体" w:hint="default"/>
      </w:rPr>
    </w:lvl>
    <w:lvl w:ilvl="1">
      <w:start w:val="1"/>
      <w:numFmt w:val="decimal"/>
      <w:lvlText w:val="%1.%2"/>
      <w:lvlJc w:val="left"/>
      <w:pPr>
        <w:ind w:left="360" w:hanging="36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720" w:hanging="720"/>
      </w:pPr>
      <w:rPr>
        <w:rFonts w:ascii="宋体" w:eastAsia="宋体" w:hAnsi="宋体" w:hint="default"/>
      </w:rPr>
    </w:lvl>
    <w:lvl w:ilvl="4">
      <w:start w:val="1"/>
      <w:numFmt w:val="decimal"/>
      <w:lvlText w:val="%1.%2.%3.%4.%5"/>
      <w:lvlJc w:val="left"/>
      <w:pPr>
        <w:ind w:left="1080" w:hanging="1080"/>
      </w:pPr>
      <w:rPr>
        <w:rFonts w:ascii="宋体" w:eastAsia="宋体" w:hAnsi="宋体" w:hint="default"/>
      </w:rPr>
    </w:lvl>
    <w:lvl w:ilvl="5">
      <w:start w:val="1"/>
      <w:numFmt w:val="decimal"/>
      <w:lvlText w:val="%1.%2.%3.%4.%5.%6"/>
      <w:lvlJc w:val="left"/>
      <w:pPr>
        <w:ind w:left="1080" w:hanging="1080"/>
      </w:pPr>
      <w:rPr>
        <w:rFonts w:ascii="宋体" w:eastAsia="宋体" w:hAnsi="宋体" w:hint="default"/>
      </w:rPr>
    </w:lvl>
    <w:lvl w:ilvl="6">
      <w:start w:val="1"/>
      <w:numFmt w:val="decimal"/>
      <w:lvlText w:val="%1.%2.%3.%4.%5.%6.%7"/>
      <w:lvlJc w:val="left"/>
      <w:pPr>
        <w:ind w:left="1080" w:hanging="1080"/>
      </w:pPr>
      <w:rPr>
        <w:rFonts w:ascii="宋体" w:eastAsia="宋体" w:hAnsi="宋体" w:hint="default"/>
      </w:rPr>
    </w:lvl>
    <w:lvl w:ilvl="7">
      <w:start w:val="1"/>
      <w:numFmt w:val="decimal"/>
      <w:lvlText w:val="%1.%2.%3.%4.%5.%6.%7.%8"/>
      <w:lvlJc w:val="left"/>
      <w:pPr>
        <w:ind w:left="1440" w:hanging="1440"/>
      </w:pPr>
      <w:rPr>
        <w:rFonts w:ascii="宋体" w:eastAsia="宋体" w:hAnsi="宋体" w:hint="default"/>
      </w:rPr>
    </w:lvl>
    <w:lvl w:ilvl="8">
      <w:start w:val="1"/>
      <w:numFmt w:val="decimal"/>
      <w:lvlText w:val="%1.%2.%3.%4.%5.%6.%7.%8.%9"/>
      <w:lvlJc w:val="left"/>
      <w:pPr>
        <w:ind w:left="1440" w:hanging="1440"/>
      </w:pPr>
      <w:rPr>
        <w:rFonts w:ascii="宋体" w:eastAsia="宋体" w:hAnsi="宋体" w:hint="default"/>
      </w:rPr>
    </w:lvl>
  </w:abstractNum>
  <w:abstractNum w:abstractNumId="6">
    <w:nsid w:val="6CEA2025"/>
    <w:multiLevelType w:val="multilevel"/>
    <w:tmpl w:val="6CEA2025"/>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黑体" w:eastAsia="黑体" w:hint="eastAsia"/>
        <w:b w:val="0"/>
        <w:i w:val="0"/>
        <w:sz w:val="21"/>
      </w:rPr>
    </w:lvl>
    <w:lvl w:ilvl="2">
      <w:start w:val="1"/>
      <w:numFmt w:val="decimal"/>
      <w:pStyle w:val="ad"/>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e"/>
      <w:suff w:val="nothing"/>
      <w:lvlText w:val="%1%2.%3.%4　"/>
      <w:lvlJc w:val="left"/>
      <w:pPr>
        <w:ind w:left="0" w:firstLine="0"/>
      </w:pPr>
      <w:rPr>
        <w:rFonts w:ascii="黑体" w:eastAsia="黑体" w:hint="eastAsia"/>
        <w:b w:val="0"/>
        <w:i w:val="0"/>
        <w:sz w:val="21"/>
      </w:rPr>
    </w:lvl>
    <w:lvl w:ilvl="4">
      <w:start w:val="1"/>
      <w:numFmt w:val="decimal"/>
      <w:pStyle w:val="af"/>
      <w:suff w:val="nothing"/>
      <w:lvlText w:val="%1%2.%3.%4.%5　"/>
      <w:lvlJc w:val="left"/>
      <w:pPr>
        <w:ind w:left="0" w:firstLine="0"/>
      </w:pPr>
      <w:rPr>
        <w:rFonts w:ascii="黑体" w:eastAsia="黑体" w:hint="eastAsia"/>
        <w:b w:val="0"/>
        <w:i w:val="0"/>
        <w:sz w:val="21"/>
      </w:rPr>
    </w:lvl>
    <w:lvl w:ilvl="5">
      <w:start w:val="1"/>
      <w:numFmt w:val="decimal"/>
      <w:pStyle w:val="af0"/>
      <w:suff w:val="nothing"/>
      <w:lvlText w:val="%1%2.%3.%4.%5.%6　"/>
      <w:lvlJc w:val="left"/>
      <w:pPr>
        <w:ind w:left="0" w:firstLine="0"/>
      </w:pPr>
      <w:rPr>
        <w:rFonts w:ascii="黑体" w:eastAsia="黑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D0F"/>
    <w:rsid w:val="002B3B42"/>
    <w:rsid w:val="004E5D0F"/>
    <w:rsid w:val="005A58F8"/>
    <w:rsid w:val="00617A0B"/>
    <w:rsid w:val="006D013E"/>
    <w:rsid w:val="006D031A"/>
    <w:rsid w:val="006D1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rsid w:val="006D031A"/>
    <w:pPr>
      <w:widowControl w:val="0"/>
      <w:jc w:val="both"/>
    </w:p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header"/>
    <w:basedOn w:val="af2"/>
    <w:link w:val="Char"/>
    <w:uiPriority w:val="99"/>
    <w:qFormat/>
    <w:rsid w:val="004E5D0F"/>
    <w:pPr>
      <w:tabs>
        <w:tab w:val="center" w:pos="4153"/>
        <w:tab w:val="right" w:pos="8306"/>
      </w:tabs>
      <w:snapToGrid w:val="0"/>
      <w:spacing w:line="400" w:lineRule="exact"/>
      <w:jc w:val="center"/>
    </w:pPr>
    <w:rPr>
      <w:rFonts w:ascii="Calibri" w:eastAsia="宋体" w:hAnsi="Calibri" w:cs="Times New Roman"/>
      <w:sz w:val="18"/>
      <w:szCs w:val="18"/>
    </w:rPr>
  </w:style>
  <w:style w:type="character" w:customStyle="1" w:styleId="Char">
    <w:name w:val="页眉 Char"/>
    <w:basedOn w:val="af3"/>
    <w:link w:val="af6"/>
    <w:uiPriority w:val="99"/>
    <w:rsid w:val="004E5D0F"/>
    <w:rPr>
      <w:rFonts w:ascii="Calibri" w:eastAsia="宋体" w:hAnsi="Calibri" w:cs="Times New Roman"/>
      <w:sz w:val="18"/>
      <w:szCs w:val="18"/>
    </w:rPr>
  </w:style>
  <w:style w:type="table" w:styleId="af7">
    <w:name w:val="Table Grid"/>
    <w:basedOn w:val="af4"/>
    <w:uiPriority w:val="59"/>
    <w:qFormat/>
    <w:rsid w:val="004E5D0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标准称谓"/>
    <w:next w:val="af2"/>
    <w:rsid w:val="004E5D0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kern w:val="0"/>
      <w:sz w:val="52"/>
      <w:szCs w:val="20"/>
    </w:rPr>
  </w:style>
  <w:style w:type="paragraph" w:customStyle="1" w:styleId="af9">
    <w:name w:val="标准文件_文件编号"/>
    <w:basedOn w:val="af2"/>
    <w:qFormat/>
    <w:rsid w:val="004E5D0F"/>
    <w:pPr>
      <w:framePr w:w="9356" w:h="624" w:hRule="exact" w:hSpace="181" w:vSpace="181" w:wrap="auto" w:vAnchor="page" w:hAnchor="page" w:x="1419" w:y="3284"/>
      <w:widowControl/>
      <w:wordWrap w:val="0"/>
      <w:autoSpaceDE w:val="0"/>
      <w:autoSpaceDN w:val="0"/>
      <w:spacing w:line="280" w:lineRule="exact"/>
      <w:jc w:val="right"/>
    </w:pPr>
    <w:rPr>
      <w:rFonts w:ascii="黑体" w:eastAsia="黑体" w:hAnsi="Times New Roman" w:cs="Times New Roman"/>
      <w:bCs/>
      <w:kern w:val="0"/>
      <w:sz w:val="28"/>
      <w:szCs w:val="28"/>
    </w:rPr>
  </w:style>
  <w:style w:type="paragraph" w:customStyle="1" w:styleId="afa">
    <w:name w:val="标准文件_替换文件编号"/>
    <w:basedOn w:val="af9"/>
    <w:qFormat/>
    <w:rsid w:val="004E5D0F"/>
    <w:pPr>
      <w:framePr w:wrap="auto"/>
      <w:spacing w:before="57"/>
    </w:pPr>
    <w:rPr>
      <w:sz w:val="21"/>
    </w:rPr>
  </w:style>
  <w:style w:type="paragraph" w:customStyle="1" w:styleId="afb">
    <w:name w:val="封面标准英文名称"/>
    <w:qFormat/>
    <w:rsid w:val="004E5D0F"/>
    <w:pPr>
      <w:widowControl w:val="0"/>
      <w:spacing w:line="360" w:lineRule="exact"/>
      <w:jc w:val="center"/>
    </w:pPr>
    <w:rPr>
      <w:rFonts w:ascii="Times New Roman" w:eastAsia="宋体" w:hAnsi="Times New Roman" w:cs="Times New Roman"/>
      <w:kern w:val="0"/>
      <w:sz w:val="28"/>
      <w:szCs w:val="20"/>
    </w:rPr>
  </w:style>
  <w:style w:type="paragraph" w:customStyle="1" w:styleId="afc">
    <w:name w:val="其他发布部门"/>
    <w:basedOn w:val="af2"/>
    <w:qFormat/>
    <w:rsid w:val="004E5D0F"/>
    <w:pPr>
      <w:framePr w:w="7433" w:h="585" w:hRule="exact" w:hSpace="180" w:vSpace="180" w:wrap="around" w:hAnchor="margin" w:xAlign="center" w:y="14401" w:anchorLock="1"/>
      <w:widowControl/>
      <w:spacing w:line="0" w:lineRule="atLeast"/>
      <w:jc w:val="center"/>
    </w:pPr>
    <w:rPr>
      <w:rFonts w:ascii="黑体" w:eastAsia="黑体" w:hAnsi="Times New Roman" w:cs="Times New Roman"/>
      <w:w w:val="135"/>
      <w:kern w:val="0"/>
      <w:sz w:val="36"/>
      <w:szCs w:val="20"/>
    </w:rPr>
  </w:style>
  <w:style w:type="paragraph" w:customStyle="1" w:styleId="afd">
    <w:name w:val="其他发布日期"/>
    <w:basedOn w:val="af2"/>
    <w:qFormat/>
    <w:rsid w:val="004E5D0F"/>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e">
    <w:name w:val="其他实施日期"/>
    <w:basedOn w:val="af2"/>
    <w:qFormat/>
    <w:rsid w:val="004E5D0F"/>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f">
    <w:name w:val="标准文件_文件名称"/>
    <w:basedOn w:val="af2"/>
    <w:next w:val="af2"/>
    <w:qFormat/>
    <w:rsid w:val="004E5D0F"/>
    <w:pPr>
      <w:framePr w:w="9639" w:h="6976" w:hRule="exact" w:wrap="auto" w:vAnchor="page" w:hAnchor="page" w:y="6408"/>
      <w:widowControl/>
      <w:spacing w:line="700" w:lineRule="exact"/>
      <w:jc w:val="center"/>
    </w:pPr>
    <w:rPr>
      <w:rFonts w:ascii="黑体" w:eastAsia="黑体" w:hAnsi="黑体" w:cs="Times New Roman"/>
      <w:bCs/>
      <w:kern w:val="0"/>
      <w:sz w:val="52"/>
      <w:szCs w:val="20"/>
    </w:rPr>
  </w:style>
  <w:style w:type="character" w:customStyle="1" w:styleId="aff0">
    <w:name w:val="发布"/>
    <w:basedOn w:val="af3"/>
    <w:qFormat/>
    <w:rsid w:val="004E5D0F"/>
    <w:rPr>
      <w:rFonts w:ascii="黑体" w:eastAsia="黑体"/>
      <w:spacing w:val="85"/>
      <w:w w:val="100"/>
      <w:position w:val="3"/>
      <w:sz w:val="28"/>
      <w:szCs w:val="28"/>
    </w:rPr>
  </w:style>
  <w:style w:type="paragraph" w:styleId="aff1">
    <w:name w:val="footer"/>
    <w:basedOn w:val="af2"/>
    <w:link w:val="Char0"/>
    <w:uiPriority w:val="99"/>
    <w:qFormat/>
    <w:rsid w:val="004E5D0F"/>
    <w:pPr>
      <w:tabs>
        <w:tab w:val="center" w:pos="4153"/>
        <w:tab w:val="right" w:pos="8306"/>
      </w:tabs>
      <w:snapToGrid w:val="0"/>
      <w:jc w:val="right"/>
    </w:pPr>
    <w:rPr>
      <w:rFonts w:ascii="宋体" w:eastAsia="宋体" w:hAnsi="Calibri" w:cs="Times New Roman"/>
      <w:sz w:val="18"/>
      <w:szCs w:val="18"/>
    </w:rPr>
  </w:style>
  <w:style w:type="character" w:customStyle="1" w:styleId="Char0">
    <w:name w:val="页脚 Char"/>
    <w:basedOn w:val="af3"/>
    <w:link w:val="aff1"/>
    <w:uiPriority w:val="99"/>
    <w:qFormat/>
    <w:rsid w:val="004E5D0F"/>
    <w:rPr>
      <w:rFonts w:ascii="宋体" w:eastAsia="宋体" w:hAnsi="Calibri" w:cs="Times New Roman"/>
      <w:sz w:val="18"/>
      <w:szCs w:val="18"/>
    </w:rPr>
  </w:style>
  <w:style w:type="paragraph" w:styleId="1">
    <w:name w:val="toc 1"/>
    <w:basedOn w:val="af2"/>
    <w:next w:val="af2"/>
    <w:uiPriority w:val="39"/>
    <w:unhideWhenUsed/>
    <w:qFormat/>
    <w:rsid w:val="004E5D0F"/>
    <w:pPr>
      <w:adjustRightInd w:val="0"/>
      <w:spacing w:line="400" w:lineRule="exact"/>
    </w:pPr>
    <w:rPr>
      <w:rFonts w:ascii="宋体" w:eastAsia="宋体" w:hAnsi="Calibri" w:cs="Times New Roman"/>
      <w:szCs w:val="21"/>
    </w:rPr>
  </w:style>
  <w:style w:type="character" w:styleId="aff2">
    <w:name w:val="Hyperlink"/>
    <w:uiPriority w:val="99"/>
    <w:qFormat/>
    <w:rsid w:val="004E5D0F"/>
    <w:rPr>
      <w:rFonts w:ascii="宋体" w:eastAsia="宋体" w:hAnsi="Times New Roman"/>
      <w:color w:val="auto"/>
      <w:spacing w:val="0"/>
      <w:w w:val="100"/>
      <w:position w:val="0"/>
      <w:sz w:val="21"/>
      <w:u w:val="none"/>
      <w:vertAlign w:val="baseline"/>
    </w:rPr>
  </w:style>
  <w:style w:type="paragraph" w:customStyle="1" w:styleId="aff3">
    <w:name w:val="标准文件_页脚奇数页"/>
    <w:qFormat/>
    <w:rsid w:val="004E5D0F"/>
    <w:pPr>
      <w:ind w:right="227"/>
      <w:jc w:val="right"/>
    </w:pPr>
    <w:rPr>
      <w:rFonts w:ascii="宋体" w:eastAsia="宋体" w:hAnsi="Times New Roman" w:cs="Times New Roman"/>
      <w:kern w:val="0"/>
      <w:sz w:val="18"/>
      <w:szCs w:val="20"/>
    </w:rPr>
  </w:style>
  <w:style w:type="paragraph" w:customStyle="1" w:styleId="aff4">
    <w:name w:val="标准文件_段"/>
    <w:link w:val="Char1"/>
    <w:rsid w:val="004E5D0F"/>
    <w:pPr>
      <w:autoSpaceDE w:val="0"/>
      <w:autoSpaceDN w:val="0"/>
      <w:ind w:firstLineChars="200" w:firstLine="200"/>
      <w:jc w:val="both"/>
    </w:pPr>
    <w:rPr>
      <w:rFonts w:ascii="宋体" w:eastAsia="宋体" w:hAnsi="Times New Roman" w:cs="Times New Roman"/>
      <w:kern w:val="0"/>
      <w:szCs w:val="20"/>
    </w:rPr>
  </w:style>
  <w:style w:type="paragraph" w:customStyle="1" w:styleId="aff5">
    <w:name w:val="标准文件_页眉奇数页"/>
    <w:next w:val="af2"/>
    <w:rsid w:val="004E5D0F"/>
    <w:pPr>
      <w:tabs>
        <w:tab w:val="center" w:pos="4154"/>
        <w:tab w:val="right" w:pos="8306"/>
      </w:tabs>
      <w:spacing w:after="120"/>
      <w:jc w:val="right"/>
    </w:pPr>
    <w:rPr>
      <w:rFonts w:ascii="黑体" w:eastAsia="黑体" w:hAnsi="宋体" w:cs="Times New Roman"/>
      <w:kern w:val="0"/>
      <w:szCs w:val="20"/>
    </w:rPr>
  </w:style>
  <w:style w:type="paragraph" w:customStyle="1" w:styleId="ae">
    <w:name w:val="标准文件_二级条标题"/>
    <w:next w:val="aff4"/>
    <w:uiPriority w:val="99"/>
    <w:qFormat/>
    <w:rsid w:val="004E5D0F"/>
    <w:pPr>
      <w:widowControl w:val="0"/>
      <w:numPr>
        <w:ilvl w:val="3"/>
        <w:numId w:val="1"/>
      </w:numPr>
      <w:spacing w:beforeLines="50" w:afterLines="50"/>
      <w:jc w:val="both"/>
      <w:outlineLvl w:val="2"/>
    </w:pPr>
    <w:rPr>
      <w:rFonts w:ascii="黑体" w:eastAsia="黑体" w:hAnsi="Times New Roman" w:cs="Times New Roman"/>
      <w:kern w:val="0"/>
      <w:szCs w:val="20"/>
    </w:rPr>
  </w:style>
  <w:style w:type="paragraph" w:customStyle="1" w:styleId="a5">
    <w:name w:val="标准文件_附录标识"/>
    <w:next w:val="aff4"/>
    <w:qFormat/>
    <w:rsid w:val="004E5D0F"/>
    <w:pPr>
      <w:numPr>
        <w:numId w:val="2"/>
      </w:numPr>
      <w:shd w:val="clear" w:color="FFFFFF" w:fill="FFFFFF"/>
      <w:tabs>
        <w:tab w:val="left" w:pos="6406"/>
      </w:tabs>
      <w:spacing w:beforeLines="25" w:afterLines="50"/>
      <w:jc w:val="center"/>
      <w:outlineLvl w:val="0"/>
    </w:pPr>
    <w:rPr>
      <w:rFonts w:ascii="黑体" w:eastAsia="黑体" w:hAnsi="Times New Roman" w:cs="Times New Roman"/>
      <w:kern w:val="0"/>
      <w:szCs w:val="20"/>
    </w:rPr>
  </w:style>
  <w:style w:type="paragraph" w:customStyle="1" w:styleId="a6">
    <w:name w:val="标准文件_附录一级条标题"/>
    <w:next w:val="aff4"/>
    <w:qFormat/>
    <w:rsid w:val="004E5D0F"/>
    <w:pPr>
      <w:widowControl w:val="0"/>
      <w:numPr>
        <w:ilvl w:val="1"/>
        <w:numId w:val="2"/>
      </w:numPr>
      <w:spacing w:beforeLines="50" w:afterLines="50"/>
      <w:jc w:val="both"/>
      <w:outlineLvl w:val="2"/>
    </w:pPr>
    <w:rPr>
      <w:rFonts w:ascii="黑体" w:eastAsia="黑体" w:hAnsi="Times New Roman" w:cs="Times New Roman"/>
      <w:kern w:val="21"/>
      <w:szCs w:val="20"/>
    </w:rPr>
  </w:style>
  <w:style w:type="paragraph" w:customStyle="1" w:styleId="a7">
    <w:name w:val="标准文件_附录二级条标题"/>
    <w:basedOn w:val="a6"/>
    <w:next w:val="aff4"/>
    <w:qFormat/>
    <w:rsid w:val="004E5D0F"/>
    <w:pPr>
      <w:widowControl/>
      <w:numPr>
        <w:ilvl w:val="2"/>
      </w:numPr>
      <w:wordWrap w:val="0"/>
      <w:overflowPunct w:val="0"/>
      <w:autoSpaceDE w:val="0"/>
      <w:autoSpaceDN w:val="0"/>
      <w:textAlignment w:val="baseline"/>
      <w:outlineLvl w:val="3"/>
    </w:pPr>
  </w:style>
  <w:style w:type="paragraph" w:customStyle="1" w:styleId="a8">
    <w:name w:val="标准文件_附录三级条标题"/>
    <w:next w:val="aff4"/>
    <w:qFormat/>
    <w:rsid w:val="004E5D0F"/>
    <w:pPr>
      <w:widowControl w:val="0"/>
      <w:numPr>
        <w:ilvl w:val="3"/>
        <w:numId w:val="2"/>
      </w:numPr>
      <w:spacing w:beforeLines="50" w:afterLines="50"/>
      <w:jc w:val="both"/>
      <w:outlineLvl w:val="4"/>
    </w:pPr>
    <w:rPr>
      <w:rFonts w:ascii="黑体" w:eastAsia="黑体" w:hAnsi="Times New Roman" w:cs="Times New Roman"/>
      <w:kern w:val="21"/>
      <w:szCs w:val="20"/>
    </w:rPr>
  </w:style>
  <w:style w:type="paragraph" w:customStyle="1" w:styleId="a9">
    <w:name w:val="标准文件_附录四级条标题"/>
    <w:next w:val="aff4"/>
    <w:qFormat/>
    <w:rsid w:val="004E5D0F"/>
    <w:pPr>
      <w:widowControl w:val="0"/>
      <w:numPr>
        <w:ilvl w:val="4"/>
        <w:numId w:val="2"/>
      </w:numPr>
      <w:spacing w:beforeLines="50" w:afterLines="50"/>
      <w:jc w:val="both"/>
      <w:outlineLvl w:val="5"/>
    </w:pPr>
    <w:rPr>
      <w:rFonts w:ascii="黑体" w:eastAsia="黑体" w:hAnsi="Times New Roman" w:cs="Times New Roman"/>
      <w:kern w:val="21"/>
      <w:szCs w:val="20"/>
    </w:rPr>
  </w:style>
  <w:style w:type="paragraph" w:customStyle="1" w:styleId="aa">
    <w:name w:val="标准文件_附录五级条标题"/>
    <w:next w:val="aff4"/>
    <w:qFormat/>
    <w:rsid w:val="004E5D0F"/>
    <w:pPr>
      <w:widowControl w:val="0"/>
      <w:numPr>
        <w:ilvl w:val="5"/>
        <w:numId w:val="2"/>
      </w:numPr>
      <w:spacing w:beforeLines="50" w:afterLines="50"/>
      <w:jc w:val="both"/>
      <w:outlineLvl w:val="6"/>
    </w:pPr>
    <w:rPr>
      <w:rFonts w:ascii="黑体" w:eastAsia="黑体" w:hAnsi="Times New Roman" w:cs="Times New Roman"/>
      <w:kern w:val="21"/>
      <w:szCs w:val="20"/>
    </w:rPr>
  </w:style>
  <w:style w:type="paragraph" w:customStyle="1" w:styleId="a">
    <w:name w:val="标准文件_前言、引言标题"/>
    <w:next w:val="af2"/>
    <w:qFormat/>
    <w:rsid w:val="004E5D0F"/>
    <w:pPr>
      <w:numPr>
        <w:numId w:val="3"/>
      </w:numPr>
      <w:shd w:val="clear" w:color="FFFFFF" w:fill="FFFFFF"/>
      <w:spacing w:afterLines="150"/>
      <w:ind w:left="0" w:firstLine="0"/>
      <w:jc w:val="center"/>
      <w:outlineLvl w:val="0"/>
    </w:pPr>
    <w:rPr>
      <w:rFonts w:ascii="黑体" w:eastAsia="黑体" w:hAnsi="Times New Roman" w:cs="Times New Roman"/>
      <w:kern w:val="0"/>
      <w:sz w:val="32"/>
      <w:szCs w:val="20"/>
    </w:rPr>
  </w:style>
  <w:style w:type="paragraph" w:customStyle="1" w:styleId="aff6">
    <w:name w:val="标准文件_目录标题"/>
    <w:basedOn w:val="af2"/>
    <w:qFormat/>
    <w:rsid w:val="004E5D0F"/>
    <w:pPr>
      <w:adjustRightInd w:val="0"/>
      <w:spacing w:afterLines="150"/>
      <w:jc w:val="center"/>
    </w:pPr>
    <w:rPr>
      <w:rFonts w:ascii="黑体" w:eastAsia="黑体" w:hAnsi="Calibri" w:cs="Times New Roman"/>
      <w:sz w:val="32"/>
      <w:szCs w:val="21"/>
    </w:rPr>
  </w:style>
  <w:style w:type="paragraph" w:customStyle="1" w:styleId="af">
    <w:name w:val="标准文件_三级条标题"/>
    <w:basedOn w:val="ae"/>
    <w:next w:val="aff4"/>
    <w:uiPriority w:val="99"/>
    <w:qFormat/>
    <w:rsid w:val="004E5D0F"/>
    <w:pPr>
      <w:widowControl/>
      <w:numPr>
        <w:ilvl w:val="4"/>
      </w:numPr>
      <w:outlineLvl w:val="3"/>
    </w:pPr>
  </w:style>
  <w:style w:type="paragraph" w:customStyle="1" w:styleId="af0">
    <w:name w:val="标准文件_四级条标题"/>
    <w:next w:val="aff4"/>
    <w:uiPriority w:val="99"/>
    <w:qFormat/>
    <w:rsid w:val="004E5D0F"/>
    <w:pPr>
      <w:widowControl w:val="0"/>
      <w:numPr>
        <w:ilvl w:val="5"/>
        <w:numId w:val="1"/>
      </w:numPr>
      <w:spacing w:beforeLines="50" w:afterLines="50"/>
      <w:jc w:val="both"/>
      <w:outlineLvl w:val="4"/>
    </w:pPr>
    <w:rPr>
      <w:rFonts w:ascii="黑体" w:eastAsia="黑体" w:hAnsi="Times New Roman" w:cs="Times New Roman"/>
      <w:kern w:val="0"/>
      <w:szCs w:val="20"/>
    </w:rPr>
  </w:style>
  <w:style w:type="paragraph" w:customStyle="1" w:styleId="af1">
    <w:name w:val="标准文件_五级条标题"/>
    <w:next w:val="aff4"/>
    <w:uiPriority w:val="99"/>
    <w:qFormat/>
    <w:rsid w:val="004E5D0F"/>
    <w:pPr>
      <w:widowControl w:val="0"/>
      <w:numPr>
        <w:ilvl w:val="6"/>
        <w:numId w:val="1"/>
      </w:numPr>
      <w:spacing w:beforeLines="50" w:afterLines="50"/>
      <w:jc w:val="both"/>
      <w:outlineLvl w:val="5"/>
    </w:pPr>
    <w:rPr>
      <w:rFonts w:ascii="黑体" w:eastAsia="黑体" w:hAnsi="Times New Roman" w:cs="Times New Roman"/>
      <w:kern w:val="0"/>
      <w:szCs w:val="20"/>
    </w:rPr>
  </w:style>
  <w:style w:type="paragraph" w:customStyle="1" w:styleId="ac">
    <w:name w:val="标准文件_章标题"/>
    <w:next w:val="aff4"/>
    <w:qFormat/>
    <w:rsid w:val="004E5D0F"/>
    <w:pPr>
      <w:numPr>
        <w:ilvl w:val="1"/>
        <w:numId w:val="1"/>
      </w:numPr>
      <w:spacing w:beforeLines="100" w:afterLines="100"/>
      <w:jc w:val="both"/>
      <w:outlineLvl w:val="0"/>
    </w:pPr>
    <w:rPr>
      <w:rFonts w:ascii="黑体" w:eastAsia="黑体" w:hAnsi="Times New Roman" w:cs="Times New Roman"/>
      <w:kern w:val="0"/>
      <w:szCs w:val="20"/>
    </w:rPr>
  </w:style>
  <w:style w:type="paragraph" w:customStyle="1" w:styleId="ad">
    <w:name w:val="标准文件_一级条标题"/>
    <w:basedOn w:val="ac"/>
    <w:next w:val="aff4"/>
    <w:uiPriority w:val="99"/>
    <w:qFormat/>
    <w:rsid w:val="004E5D0F"/>
    <w:pPr>
      <w:numPr>
        <w:ilvl w:val="2"/>
      </w:numPr>
      <w:spacing w:beforeLines="50" w:afterLines="50"/>
      <w:ind w:left="284"/>
      <w:outlineLvl w:val="1"/>
    </w:pPr>
  </w:style>
  <w:style w:type="paragraph" w:customStyle="1" w:styleId="ab">
    <w:name w:val="前言标题"/>
    <w:next w:val="af2"/>
    <w:uiPriority w:val="99"/>
    <w:qFormat/>
    <w:rsid w:val="004E5D0F"/>
    <w:pPr>
      <w:numPr>
        <w:numId w:val="1"/>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7">
    <w:name w:val="标准文件_一级无标题"/>
    <w:basedOn w:val="ad"/>
    <w:qFormat/>
    <w:rsid w:val="004E5D0F"/>
    <w:pPr>
      <w:spacing w:beforeLines="0" w:afterLines="0"/>
      <w:outlineLvl w:val="9"/>
    </w:pPr>
    <w:rPr>
      <w:rFonts w:ascii="宋体" w:eastAsia="宋体"/>
    </w:rPr>
  </w:style>
  <w:style w:type="paragraph" w:customStyle="1" w:styleId="aff8">
    <w:name w:val="标准文件_三级无标题"/>
    <w:basedOn w:val="af"/>
    <w:qFormat/>
    <w:rsid w:val="004E5D0F"/>
    <w:pPr>
      <w:spacing w:beforeLines="0" w:afterLines="0"/>
      <w:outlineLvl w:val="9"/>
    </w:pPr>
    <w:rPr>
      <w:rFonts w:ascii="宋体" w:eastAsia="宋体"/>
    </w:rPr>
  </w:style>
  <w:style w:type="paragraph" w:customStyle="1" w:styleId="aff9">
    <w:name w:val="标准文件_正文标准名称"/>
    <w:qFormat/>
    <w:rsid w:val="004E5D0F"/>
    <w:pPr>
      <w:spacing w:beforeLines="20" w:after="640" w:line="400" w:lineRule="exact"/>
      <w:jc w:val="center"/>
    </w:pPr>
    <w:rPr>
      <w:rFonts w:ascii="黑体" w:eastAsia="黑体" w:hAnsi="黑体" w:cs="Times New Roman"/>
      <w:sz w:val="32"/>
      <w:szCs w:val="32"/>
    </w:rPr>
  </w:style>
  <w:style w:type="character" w:customStyle="1" w:styleId="Char1">
    <w:name w:val="标准文件_段 Char"/>
    <w:link w:val="aff4"/>
    <w:qFormat/>
    <w:rsid w:val="004E5D0F"/>
    <w:rPr>
      <w:rFonts w:ascii="宋体" w:eastAsia="宋体" w:hAnsi="Times New Roman" w:cs="Times New Roman"/>
      <w:kern w:val="0"/>
      <w:szCs w:val="20"/>
    </w:rPr>
  </w:style>
  <w:style w:type="paragraph" w:customStyle="1" w:styleId="a0">
    <w:name w:val="标准文件_引言一级条标题"/>
    <w:basedOn w:val="aff4"/>
    <w:next w:val="aff4"/>
    <w:qFormat/>
    <w:rsid w:val="004E5D0F"/>
    <w:pPr>
      <w:numPr>
        <w:ilvl w:val="1"/>
        <w:numId w:val="3"/>
      </w:numPr>
      <w:tabs>
        <w:tab w:val="num" w:pos="360"/>
      </w:tabs>
      <w:spacing w:beforeLines="50" w:afterLines="50"/>
      <w:ind w:firstLineChars="0" w:firstLine="200"/>
    </w:pPr>
    <w:rPr>
      <w:rFonts w:ascii="黑体" w:eastAsia="黑体"/>
    </w:rPr>
  </w:style>
  <w:style w:type="paragraph" w:customStyle="1" w:styleId="a1">
    <w:name w:val="标准文件_引言二级条标题"/>
    <w:basedOn w:val="aff4"/>
    <w:next w:val="aff4"/>
    <w:qFormat/>
    <w:rsid w:val="004E5D0F"/>
    <w:pPr>
      <w:numPr>
        <w:ilvl w:val="2"/>
        <w:numId w:val="3"/>
      </w:numPr>
      <w:tabs>
        <w:tab w:val="num" w:pos="360"/>
      </w:tabs>
      <w:spacing w:beforeLines="50" w:afterLines="50"/>
      <w:ind w:firstLineChars="0" w:firstLine="200"/>
    </w:pPr>
    <w:rPr>
      <w:rFonts w:ascii="黑体" w:eastAsia="黑体"/>
    </w:rPr>
  </w:style>
  <w:style w:type="paragraph" w:customStyle="1" w:styleId="a2">
    <w:name w:val="标准文件_引言三级条标题"/>
    <w:basedOn w:val="aff4"/>
    <w:next w:val="aff4"/>
    <w:qFormat/>
    <w:rsid w:val="004E5D0F"/>
    <w:pPr>
      <w:numPr>
        <w:ilvl w:val="3"/>
        <w:numId w:val="3"/>
      </w:numPr>
      <w:tabs>
        <w:tab w:val="num" w:pos="360"/>
      </w:tabs>
      <w:spacing w:beforeLines="50" w:afterLines="50"/>
      <w:ind w:firstLineChars="0" w:firstLine="200"/>
    </w:pPr>
    <w:rPr>
      <w:rFonts w:ascii="黑体" w:eastAsia="黑体"/>
    </w:rPr>
  </w:style>
  <w:style w:type="paragraph" w:customStyle="1" w:styleId="a3">
    <w:name w:val="标准文件_引言四级条标题"/>
    <w:basedOn w:val="aff4"/>
    <w:next w:val="aff4"/>
    <w:qFormat/>
    <w:rsid w:val="004E5D0F"/>
    <w:pPr>
      <w:numPr>
        <w:ilvl w:val="4"/>
        <w:numId w:val="3"/>
      </w:numPr>
      <w:tabs>
        <w:tab w:val="num" w:pos="360"/>
      </w:tabs>
      <w:spacing w:beforeLines="50" w:afterLines="50"/>
      <w:ind w:firstLineChars="0" w:firstLine="200"/>
    </w:pPr>
    <w:rPr>
      <w:rFonts w:ascii="黑体" w:eastAsia="黑体"/>
    </w:rPr>
  </w:style>
  <w:style w:type="paragraph" w:customStyle="1" w:styleId="a4">
    <w:name w:val="标准文件_引言五级条标题"/>
    <w:basedOn w:val="aff4"/>
    <w:next w:val="aff4"/>
    <w:qFormat/>
    <w:rsid w:val="004E5D0F"/>
    <w:pPr>
      <w:numPr>
        <w:ilvl w:val="5"/>
        <w:numId w:val="3"/>
      </w:numPr>
      <w:tabs>
        <w:tab w:val="num" w:pos="360"/>
      </w:tabs>
      <w:spacing w:beforeLines="50" w:afterLines="50"/>
      <w:ind w:firstLineChars="0" w:firstLine="200"/>
    </w:pPr>
    <w:rPr>
      <w:rFonts w:ascii="黑体" w:eastAsia="黑体"/>
    </w:rPr>
  </w:style>
  <w:style w:type="paragraph" w:customStyle="1" w:styleId="affa">
    <w:name w:val="章标题"/>
    <w:basedOn w:val="af2"/>
    <w:next w:val="affb"/>
    <w:link w:val="affc"/>
    <w:qFormat/>
    <w:rsid w:val="004E5D0F"/>
    <w:pPr>
      <w:widowControl/>
      <w:spacing w:beforeLines="100" w:afterLines="100"/>
      <w:outlineLvl w:val="0"/>
    </w:pPr>
    <w:rPr>
      <w:rFonts w:ascii="Times New Roman" w:eastAsia="黑体" w:hAnsi="Times New Roman" w:cs="黑体"/>
      <w:kern w:val="0"/>
      <w:szCs w:val="21"/>
    </w:rPr>
  </w:style>
  <w:style w:type="paragraph" w:customStyle="1" w:styleId="affb">
    <w:name w:val="段"/>
    <w:basedOn w:val="af2"/>
    <w:link w:val="affd"/>
    <w:qFormat/>
    <w:rsid w:val="004E5D0F"/>
    <w:pPr>
      <w:adjustRightInd w:val="0"/>
      <w:ind w:firstLineChars="200" w:firstLine="420"/>
    </w:pPr>
    <w:rPr>
      <w:rFonts w:ascii="Times New Roman" w:eastAsia="宋体" w:hAnsi="Times New Roman" w:cs="Calibri"/>
      <w:szCs w:val="21"/>
    </w:rPr>
  </w:style>
  <w:style w:type="character" w:customStyle="1" w:styleId="affd">
    <w:name w:val="段 字符"/>
    <w:basedOn w:val="af3"/>
    <w:link w:val="affb"/>
    <w:rsid w:val="004E5D0F"/>
    <w:rPr>
      <w:rFonts w:ascii="Times New Roman" w:eastAsia="宋体" w:hAnsi="Times New Roman" w:cs="Calibri"/>
      <w:szCs w:val="21"/>
    </w:rPr>
  </w:style>
  <w:style w:type="character" w:customStyle="1" w:styleId="affc">
    <w:name w:val="章标题 字符"/>
    <w:basedOn w:val="af3"/>
    <w:link w:val="affa"/>
    <w:rsid w:val="004E5D0F"/>
    <w:rPr>
      <w:rFonts w:ascii="Times New Roman" w:eastAsia="黑体" w:hAnsi="Times New Roman" w:cs="黑体"/>
      <w:kern w:val="0"/>
      <w:szCs w:val="21"/>
    </w:rPr>
  </w:style>
  <w:style w:type="paragraph" w:styleId="affe">
    <w:name w:val="List Paragraph"/>
    <w:basedOn w:val="af2"/>
    <w:link w:val="Char2"/>
    <w:uiPriority w:val="34"/>
    <w:qFormat/>
    <w:rsid w:val="004E5D0F"/>
    <w:pPr>
      <w:ind w:firstLineChars="200" w:firstLine="420"/>
    </w:pPr>
    <w:rPr>
      <w:rFonts w:ascii="Calibri" w:eastAsia="宋体" w:hAnsi="Calibri" w:cs="Calibri"/>
      <w:szCs w:val="21"/>
    </w:rPr>
  </w:style>
  <w:style w:type="character" w:customStyle="1" w:styleId="Char2">
    <w:name w:val="列出段落 Char"/>
    <w:basedOn w:val="af3"/>
    <w:link w:val="affe"/>
    <w:uiPriority w:val="34"/>
    <w:rsid w:val="004E5D0F"/>
    <w:rPr>
      <w:rFonts w:ascii="Calibri" w:eastAsia="宋体" w:hAnsi="Calibri" w:cs="Calibri"/>
      <w:szCs w:val="21"/>
    </w:rPr>
  </w:style>
  <w:style w:type="paragraph" w:customStyle="1" w:styleId="afff">
    <w:name w:val="附录标题"/>
    <w:basedOn w:val="af2"/>
    <w:next w:val="affb"/>
    <w:link w:val="afff0"/>
    <w:qFormat/>
    <w:rsid w:val="004E5D0F"/>
    <w:pPr>
      <w:keepNext/>
      <w:widowControl/>
      <w:shd w:val="clear" w:color="FFFFFF" w:fill="FFFFFF"/>
      <w:tabs>
        <w:tab w:val="left" w:pos="360"/>
        <w:tab w:val="left" w:pos="6405"/>
      </w:tabs>
      <w:spacing w:before="640" w:after="360" w:line="360" w:lineRule="exact"/>
      <w:jc w:val="center"/>
      <w:outlineLvl w:val="0"/>
    </w:pPr>
    <w:rPr>
      <w:rFonts w:ascii="黑体" w:eastAsia="黑体" w:hAnsi="Times New Roman" w:cs="Times New Roman"/>
      <w:kern w:val="0"/>
      <w:szCs w:val="20"/>
    </w:rPr>
  </w:style>
  <w:style w:type="character" w:customStyle="1" w:styleId="afff0">
    <w:name w:val="附录标题 字符"/>
    <w:basedOn w:val="af3"/>
    <w:link w:val="afff"/>
    <w:rsid w:val="004E5D0F"/>
    <w:rPr>
      <w:rFonts w:ascii="黑体" w:eastAsia="黑体" w:hAnsi="Times New Roman" w:cs="Times New Roman"/>
      <w:kern w:val="0"/>
      <w:szCs w:val="20"/>
      <w:shd w:val="clear" w:color="FFFFFF" w:fill="FFFFFF"/>
    </w:rPr>
  </w:style>
  <w:style w:type="paragraph" w:styleId="afff1">
    <w:name w:val="Balloon Text"/>
    <w:basedOn w:val="af2"/>
    <w:link w:val="Char3"/>
    <w:uiPriority w:val="99"/>
    <w:semiHidden/>
    <w:unhideWhenUsed/>
    <w:rsid w:val="004E5D0F"/>
    <w:rPr>
      <w:sz w:val="18"/>
      <w:szCs w:val="18"/>
    </w:rPr>
  </w:style>
  <w:style w:type="character" w:customStyle="1" w:styleId="Char3">
    <w:name w:val="批注框文本 Char"/>
    <w:basedOn w:val="af3"/>
    <w:link w:val="afff1"/>
    <w:uiPriority w:val="99"/>
    <w:semiHidden/>
    <w:rsid w:val="004E5D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290046E3B6486AB68054C5B4BEA0FB"/>
        <w:category>
          <w:name w:val="常规"/>
          <w:gallery w:val="placeholder"/>
        </w:category>
        <w:types>
          <w:type w:val="bbPlcHdr"/>
        </w:types>
        <w:behaviors>
          <w:behavior w:val="content"/>
        </w:behaviors>
        <w:guid w:val="{E4C13C0F-8E29-48F4-AD3F-89BFA6C02EA0}"/>
      </w:docPartPr>
      <w:docPartBody>
        <w:p w:rsidR="00000000" w:rsidRDefault="00453715" w:rsidP="00453715">
          <w:pPr>
            <w:pStyle w:val="38290046E3B6486AB68054C5B4BEA0FB"/>
          </w:pPr>
          <w:r>
            <w:rPr>
              <w:rStyle w:val="a3"/>
              <w:rFonts w:hint="eastAsia"/>
            </w:rPr>
            <w:t>单击或点击此处输入文字。</w:t>
          </w:r>
        </w:p>
      </w:docPartBody>
    </w:docPart>
    <w:docPart>
      <w:docPartPr>
        <w:name w:val="A06188DE3FBA4693BDA799E3DDAEE7F3"/>
        <w:category>
          <w:name w:val="常规"/>
          <w:gallery w:val="placeholder"/>
        </w:category>
        <w:types>
          <w:type w:val="bbPlcHdr"/>
        </w:types>
        <w:behaviors>
          <w:behavior w:val="content"/>
        </w:behaviors>
        <w:guid w:val="{4492CE5E-5C29-4EBE-BB5B-3BBD14224CB1}"/>
      </w:docPartPr>
      <w:docPartBody>
        <w:p w:rsidR="00000000" w:rsidRDefault="00453715" w:rsidP="00453715">
          <w:pPr>
            <w:pStyle w:val="A06188DE3FBA4693BDA799E3DDAEE7F3"/>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3715"/>
    <w:rsid w:val="00453715"/>
    <w:rsid w:val="00B65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53715"/>
    <w:rPr>
      <w:color w:val="808080"/>
    </w:rPr>
  </w:style>
  <w:style w:type="paragraph" w:customStyle="1" w:styleId="5532566587854A65883434388FC26934">
    <w:name w:val="5532566587854A65883434388FC26934"/>
    <w:rsid w:val="00453715"/>
    <w:pPr>
      <w:widowControl w:val="0"/>
      <w:jc w:val="both"/>
    </w:pPr>
  </w:style>
  <w:style w:type="paragraph" w:customStyle="1" w:styleId="F502E939A9C9449482D7B4AF9561F82F">
    <w:name w:val="F502E939A9C9449482D7B4AF9561F82F"/>
    <w:rsid w:val="00453715"/>
    <w:pPr>
      <w:widowControl w:val="0"/>
      <w:jc w:val="both"/>
    </w:pPr>
  </w:style>
  <w:style w:type="paragraph" w:customStyle="1" w:styleId="38290046E3B6486AB68054C5B4BEA0FB">
    <w:name w:val="38290046E3B6486AB68054C5B4BEA0FB"/>
    <w:rsid w:val="00453715"/>
    <w:pPr>
      <w:widowControl w:val="0"/>
      <w:jc w:val="both"/>
    </w:pPr>
  </w:style>
  <w:style w:type="paragraph" w:customStyle="1" w:styleId="A06188DE3FBA4693BDA799E3DDAEE7F3">
    <w:name w:val="A06188DE3FBA4693BDA799E3DDAEE7F3"/>
    <w:rsid w:val="0045371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8D606-89A4-404F-89CE-32B6C54F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745</Words>
  <Characters>4253</Characters>
  <Application>Microsoft Office Word</Application>
  <DocSecurity>0</DocSecurity>
  <Lines>35</Lines>
  <Paragraphs>9</Paragraphs>
  <ScaleCrop>false</ScaleCrop>
  <Company>P R C</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南京健康产业商会</dc:creator>
  <cp:lastModifiedBy>南京健康产业商会</cp:lastModifiedBy>
  <cp:revision>1</cp:revision>
  <cp:lastPrinted>2024-08-14T01:32:00Z</cp:lastPrinted>
  <dcterms:created xsi:type="dcterms:W3CDTF">2024-08-14T00:43:00Z</dcterms:created>
  <dcterms:modified xsi:type="dcterms:W3CDTF">2024-08-14T01:33:00Z</dcterms:modified>
</cp:coreProperties>
</file>